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E4B2" w14:textId="77777777" w:rsidR="00316462" w:rsidRPr="005914A0" w:rsidRDefault="00316462" w:rsidP="003164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Manchester University </w:t>
      </w:r>
      <w:r w:rsidRPr="005914A0">
        <w:rPr>
          <w:b/>
          <w:sz w:val="28"/>
        </w:rPr>
        <w:t>Strategic Plan Report</w:t>
      </w:r>
    </w:p>
    <w:p w14:paraId="471640F4" w14:textId="09BE2445" w:rsidR="00316462" w:rsidRDefault="00316462" w:rsidP="00316462">
      <w:pPr>
        <w:spacing w:after="0" w:line="240" w:lineRule="auto"/>
        <w:jc w:val="center"/>
        <w:rPr>
          <w:b/>
        </w:rPr>
      </w:pPr>
      <w:r>
        <w:rPr>
          <w:b/>
        </w:rPr>
        <w:t>Year 2 (201</w:t>
      </w:r>
      <w:r>
        <w:rPr>
          <w:b/>
        </w:rPr>
        <w:softHyphen/>
        <w:t xml:space="preserve">5-2016) </w:t>
      </w:r>
      <w:r w:rsidR="0002785E">
        <w:rPr>
          <w:b/>
        </w:rPr>
        <w:t xml:space="preserve">Fourth </w:t>
      </w:r>
      <w:r>
        <w:rPr>
          <w:b/>
        </w:rPr>
        <w:t xml:space="preserve">Quarter: </w:t>
      </w:r>
      <w:r w:rsidR="00EE15F9">
        <w:rPr>
          <w:b/>
        </w:rPr>
        <w:t xml:space="preserve">Highlighted </w:t>
      </w:r>
      <w:r>
        <w:rPr>
          <w:b/>
        </w:rPr>
        <w:t xml:space="preserve">Achievements </w:t>
      </w:r>
      <w:r w:rsidR="004D7817">
        <w:rPr>
          <w:b/>
        </w:rPr>
        <w:t xml:space="preserve">and </w:t>
      </w:r>
      <w:r>
        <w:rPr>
          <w:b/>
        </w:rPr>
        <w:t>Challenges</w:t>
      </w:r>
    </w:p>
    <w:p w14:paraId="3BC6A4A3" w14:textId="77777777"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4EA6CC71" w14:textId="77777777"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SP1: Inspire effective learning that enables students to succeed beyond their own expectations.</w:t>
      </w:r>
    </w:p>
    <w:p w14:paraId="6FFDF2F9" w14:textId="5E8213D3" w:rsidR="001D4C9E" w:rsidRPr="006D5075" w:rsidRDefault="001D4C9E" w:rsidP="00316462">
      <w:pPr>
        <w:spacing w:after="0" w:line="240" w:lineRule="auto"/>
        <w:rPr>
          <w:i/>
          <w:sz w:val="20"/>
        </w:rPr>
      </w:pPr>
      <w:r w:rsidRPr="006D5075">
        <w:rPr>
          <w:i/>
          <w:sz w:val="20"/>
        </w:rPr>
        <w:t xml:space="preserve">Areas of emphasis: Effective teaching </w:t>
      </w:r>
      <w:r w:rsidR="004D7817">
        <w:rPr>
          <w:i/>
          <w:sz w:val="20"/>
        </w:rPr>
        <w:t>and</w:t>
      </w:r>
      <w:r w:rsidR="004D7817" w:rsidRPr="006D5075">
        <w:rPr>
          <w:i/>
          <w:sz w:val="20"/>
        </w:rPr>
        <w:t xml:space="preserve"> </w:t>
      </w:r>
      <w:r w:rsidRPr="006D5075">
        <w:rPr>
          <w:i/>
          <w:sz w:val="20"/>
        </w:rPr>
        <w:t xml:space="preserve">learning, Manchester whole person education, </w:t>
      </w:r>
      <w:r w:rsidR="00853B28" w:rsidRPr="006D5075">
        <w:rPr>
          <w:i/>
          <w:sz w:val="20"/>
        </w:rPr>
        <w:t xml:space="preserve">faculty/staff professional development, </w:t>
      </w:r>
      <w:r w:rsidRPr="006D5075">
        <w:rPr>
          <w:i/>
          <w:sz w:val="20"/>
        </w:rPr>
        <w:t>experiential learning, interdisciplinary study, graduation and retention rates</w:t>
      </w:r>
    </w:p>
    <w:p w14:paraId="573239CC" w14:textId="396F3DD8" w:rsidR="00A5653A" w:rsidRPr="00423FA2" w:rsidRDefault="00423FA2" w:rsidP="00446B55">
      <w:pPr>
        <w:pStyle w:val="ListParagraph"/>
        <w:numPr>
          <w:ilvl w:val="0"/>
          <w:numId w:val="3"/>
        </w:numPr>
        <w:spacing w:after="0" w:line="240" w:lineRule="auto"/>
      </w:pPr>
      <w:r>
        <w:t>Formed CETL Steering Committee and established modest operating budget to c</w:t>
      </w:r>
      <w:bookmarkStart w:id="0" w:name="_GoBack"/>
      <w:bookmarkEnd w:id="0"/>
      <w:r>
        <w:t>ontinue CETL development</w:t>
      </w:r>
    </w:p>
    <w:p w14:paraId="2B822328" w14:textId="541F4387" w:rsidR="00A5653A" w:rsidRPr="007A1EEE" w:rsidRDefault="00526183" w:rsidP="00633CED">
      <w:pPr>
        <w:pStyle w:val="ListParagraph"/>
        <w:numPr>
          <w:ilvl w:val="0"/>
          <w:numId w:val="3"/>
        </w:numPr>
        <w:spacing w:after="0" w:line="240" w:lineRule="auto"/>
      </w:pPr>
      <w:r>
        <w:t>Received a $22,</w:t>
      </w:r>
      <w:r w:rsidR="00AE29F5">
        <w:t>910</w:t>
      </w:r>
      <w:r>
        <w:t xml:space="preserve"> NetVUE grant to support Pathways summer service and undergraduate classroom service </w:t>
      </w:r>
      <w:r w:rsidRPr="007A1EEE">
        <w:t xml:space="preserve">engagement projects </w:t>
      </w:r>
    </w:p>
    <w:p w14:paraId="5F085442" w14:textId="2F849F52" w:rsidR="00DB6355" w:rsidRPr="007A1EEE" w:rsidRDefault="00DB6355" w:rsidP="00843E33">
      <w:pPr>
        <w:pStyle w:val="ListParagraph"/>
        <w:numPr>
          <w:ilvl w:val="0"/>
          <w:numId w:val="3"/>
        </w:numPr>
        <w:spacing w:after="0" w:line="240" w:lineRule="auto"/>
      </w:pPr>
      <w:r w:rsidRPr="007A1EEE">
        <w:t>Identified baseline</w:t>
      </w:r>
      <w:r w:rsidR="00AE29F5" w:rsidRPr="007A1EEE">
        <w:t xml:space="preserve"> that</w:t>
      </w:r>
      <w:r w:rsidRPr="007A1EEE">
        <w:t xml:space="preserve"> 75</w:t>
      </w:r>
      <w:r w:rsidR="004D7817">
        <w:t xml:space="preserve"> percent</w:t>
      </w:r>
      <w:r w:rsidR="004D7817" w:rsidRPr="007A1EEE">
        <w:t xml:space="preserve"> </w:t>
      </w:r>
      <w:r w:rsidRPr="007A1EEE">
        <w:t xml:space="preserve">undergraduate students participate in at least four </w:t>
      </w:r>
      <w:hyperlink r:id="rId8" w:history="1">
        <w:r w:rsidRPr="007A1EEE">
          <w:rPr>
            <w:rStyle w:val="Hyperlink"/>
          </w:rPr>
          <w:t>High Impact Practices</w:t>
        </w:r>
      </w:hyperlink>
      <w:r w:rsidRPr="007A1EEE">
        <w:t xml:space="preserve"> by graduation; set goal to increase participation to 85</w:t>
      </w:r>
      <w:r w:rsidR="004D7817">
        <w:t xml:space="preserve"> percent</w:t>
      </w:r>
      <w:r w:rsidR="004D7817" w:rsidRPr="007A1EEE">
        <w:t xml:space="preserve"> </w:t>
      </w:r>
      <w:r w:rsidR="00AE29F5" w:rsidRPr="007A1EEE">
        <w:t>by 2019</w:t>
      </w:r>
    </w:p>
    <w:p w14:paraId="13A2FB0A" w14:textId="069B0713" w:rsidR="00843E33" w:rsidRPr="007A1EEE" w:rsidRDefault="00DB6355" w:rsidP="00843E33">
      <w:pPr>
        <w:pStyle w:val="ListParagraph"/>
        <w:numPr>
          <w:ilvl w:val="0"/>
          <w:numId w:val="3"/>
        </w:numPr>
        <w:spacing w:after="0" w:line="240" w:lineRule="auto"/>
      </w:pPr>
      <w:r w:rsidRPr="007A1EEE">
        <w:t>Identified baseline that 69</w:t>
      </w:r>
      <w:r w:rsidR="004D7817">
        <w:t xml:space="preserve"> percent</w:t>
      </w:r>
      <w:r w:rsidR="004D7817" w:rsidRPr="007A1EEE">
        <w:t xml:space="preserve"> </w:t>
      </w:r>
      <w:r w:rsidRPr="007A1EEE">
        <w:t xml:space="preserve">of </w:t>
      </w:r>
      <w:r w:rsidR="00AE29F5" w:rsidRPr="007A1EEE">
        <w:t xml:space="preserve">undergraduate </w:t>
      </w:r>
      <w:r w:rsidRPr="007A1EEE">
        <w:t>students participate in an internship or similar experiential learning prior to graduation; set goal to increase participation to 75</w:t>
      </w:r>
      <w:r w:rsidR="004D7817">
        <w:t xml:space="preserve"> percent</w:t>
      </w:r>
      <w:r w:rsidR="004D7817" w:rsidRPr="007A1EEE">
        <w:t xml:space="preserve"> </w:t>
      </w:r>
      <w:r w:rsidR="00AE29F5" w:rsidRPr="007A1EEE">
        <w:t>by 2019</w:t>
      </w:r>
      <w:r w:rsidRPr="007A1EEE">
        <w:t xml:space="preserve"> </w:t>
      </w:r>
    </w:p>
    <w:p w14:paraId="38500151" w14:textId="1B38F83E" w:rsidR="00011BC0" w:rsidRPr="007A1EEE" w:rsidRDefault="00011BC0" w:rsidP="00843E33">
      <w:pPr>
        <w:pStyle w:val="ListParagraph"/>
        <w:numPr>
          <w:ilvl w:val="0"/>
          <w:numId w:val="3"/>
        </w:numPr>
        <w:spacing w:after="0" w:line="240" w:lineRule="auto"/>
      </w:pPr>
      <w:r w:rsidRPr="007A1EEE">
        <w:t xml:space="preserve">Matured </w:t>
      </w:r>
      <w:r w:rsidR="004D7817">
        <w:t>P</w:t>
      </w:r>
      <w:r w:rsidR="004D7817" w:rsidRPr="007A1EEE">
        <w:t xml:space="preserve">harmacy </w:t>
      </w:r>
      <w:r w:rsidR="004D7817">
        <w:t>P</w:t>
      </w:r>
      <w:r w:rsidR="004D7817" w:rsidRPr="007A1EEE">
        <w:t xml:space="preserve">rogram’s </w:t>
      </w:r>
      <w:r w:rsidRPr="007A1EEE">
        <w:t>curricular philosophies and pedagogies to maximize curricular and co-curricular integration</w:t>
      </w:r>
    </w:p>
    <w:p w14:paraId="6E857463" w14:textId="77777777" w:rsidR="00316462" w:rsidRPr="007A1EEE" w:rsidRDefault="00316462" w:rsidP="00316462">
      <w:pPr>
        <w:pStyle w:val="ListParagraph"/>
        <w:spacing w:after="0" w:line="240" w:lineRule="auto"/>
        <w:rPr>
          <w:sz w:val="12"/>
          <w:szCs w:val="12"/>
        </w:rPr>
      </w:pPr>
    </w:p>
    <w:p w14:paraId="10CEFE4B" w14:textId="73981300" w:rsidR="00316462" w:rsidRPr="0072451B" w:rsidRDefault="00316462" w:rsidP="00316462">
      <w:pPr>
        <w:spacing w:after="0" w:line="240" w:lineRule="auto"/>
        <w:rPr>
          <w:b/>
        </w:rPr>
      </w:pPr>
      <w:r w:rsidRPr="007A1EEE">
        <w:rPr>
          <w:b/>
        </w:rPr>
        <w:t xml:space="preserve">SP2: Be </w:t>
      </w:r>
      <w:r w:rsidR="004D7817" w:rsidRPr="007A1EEE">
        <w:rPr>
          <w:b/>
        </w:rPr>
        <w:t>mission</w:t>
      </w:r>
      <w:r w:rsidR="004D7817">
        <w:rPr>
          <w:b/>
        </w:rPr>
        <w:t>-</w:t>
      </w:r>
      <w:r w:rsidRPr="007A1EEE">
        <w:rPr>
          <w:b/>
        </w:rPr>
        <w:t xml:space="preserve">centered </w:t>
      </w:r>
      <w:r w:rsidRPr="0072451B">
        <w:rPr>
          <w:b/>
        </w:rPr>
        <w:t>and market smart to maximize our impact in the world.</w:t>
      </w:r>
    </w:p>
    <w:p w14:paraId="6FFE2E54" w14:textId="77777777" w:rsidR="001D4C9E" w:rsidRPr="0072451B" w:rsidRDefault="001D4C9E" w:rsidP="00316462">
      <w:pPr>
        <w:spacing w:after="0" w:line="240" w:lineRule="auto"/>
        <w:rPr>
          <w:b/>
        </w:rPr>
      </w:pPr>
      <w:r w:rsidRPr="0072451B">
        <w:rPr>
          <w:i/>
          <w:sz w:val="20"/>
        </w:rPr>
        <w:t>Areas of emphasis: Enrollment growth, new undergraduate and graduate programs, continuing education</w:t>
      </w:r>
    </w:p>
    <w:p w14:paraId="5080812B" w14:textId="0F7B4767" w:rsidR="005F055C" w:rsidRPr="0072451B" w:rsidRDefault="005F055C" w:rsidP="00316462">
      <w:pPr>
        <w:pStyle w:val="ListParagraph"/>
        <w:numPr>
          <w:ilvl w:val="0"/>
          <w:numId w:val="2"/>
        </w:numPr>
        <w:spacing w:after="0" w:line="240" w:lineRule="auto"/>
      </w:pPr>
      <w:r w:rsidRPr="0072451B">
        <w:t xml:space="preserve">Achieved full accreditation </w:t>
      </w:r>
      <w:r w:rsidR="0072451B" w:rsidRPr="0072451B">
        <w:t xml:space="preserve">from ACPE </w:t>
      </w:r>
      <w:r w:rsidRPr="0072451B">
        <w:t xml:space="preserve">for the </w:t>
      </w:r>
      <w:r w:rsidR="004D7817">
        <w:t>P</w:t>
      </w:r>
      <w:r w:rsidR="004D7817" w:rsidRPr="0072451B">
        <w:t xml:space="preserve">harmacy </w:t>
      </w:r>
      <w:r w:rsidR="004D7817">
        <w:t>P</w:t>
      </w:r>
      <w:r w:rsidR="004D7817" w:rsidRPr="0072451B">
        <w:t>rogram</w:t>
      </w:r>
    </w:p>
    <w:p w14:paraId="72FF42F5" w14:textId="076EE13C" w:rsidR="0080380D" w:rsidRPr="007A1EEE" w:rsidRDefault="00E8659B" w:rsidP="00316462">
      <w:pPr>
        <w:pStyle w:val="ListParagraph"/>
        <w:numPr>
          <w:ilvl w:val="0"/>
          <w:numId w:val="2"/>
        </w:numPr>
        <w:spacing w:after="0" w:line="240" w:lineRule="auto"/>
      </w:pPr>
      <w:r w:rsidRPr="0072451B">
        <w:t>Launched inaugural pharmacogenomics class with 11</w:t>
      </w:r>
      <w:r w:rsidRPr="007A1EEE">
        <w:t xml:space="preserve"> students (</w:t>
      </w:r>
      <w:r w:rsidR="004D7817">
        <w:t>e</w:t>
      </w:r>
      <w:r w:rsidR="004D7817" w:rsidRPr="007A1EEE">
        <w:t xml:space="preserve">nrollment </w:t>
      </w:r>
      <w:r w:rsidRPr="007A1EEE">
        <w:t xml:space="preserve">target was at least </w:t>
      </w:r>
      <w:r w:rsidR="0080380D" w:rsidRPr="007A1EEE">
        <w:t>eight)</w:t>
      </w:r>
    </w:p>
    <w:p w14:paraId="59D1EBA8" w14:textId="4790D6CE" w:rsidR="0080380D" w:rsidRPr="007A1EEE" w:rsidRDefault="0080380D" w:rsidP="00316462">
      <w:pPr>
        <w:pStyle w:val="ListParagraph"/>
        <w:numPr>
          <w:ilvl w:val="0"/>
          <w:numId w:val="2"/>
        </w:numPr>
        <w:spacing w:after="0" w:line="240" w:lineRule="auto"/>
      </w:pPr>
      <w:r w:rsidRPr="007A1EEE">
        <w:t xml:space="preserve">Completed and submitted self-study for </w:t>
      </w:r>
      <w:r w:rsidR="00E8659B" w:rsidRPr="007A1EEE">
        <w:t xml:space="preserve">reaccreditation of </w:t>
      </w:r>
      <w:r w:rsidR="004D7817">
        <w:t>A</w:t>
      </w:r>
      <w:r w:rsidR="004D7817" w:rsidRPr="007A1EEE">
        <w:t xml:space="preserve">thletic </w:t>
      </w:r>
      <w:r w:rsidR="004D7817">
        <w:t>T</w:t>
      </w:r>
      <w:r w:rsidR="004D7817" w:rsidRPr="007A1EEE">
        <w:t xml:space="preserve">raining </w:t>
      </w:r>
      <w:r w:rsidR="004D7817">
        <w:t>P</w:t>
      </w:r>
      <w:r w:rsidR="004D7817" w:rsidRPr="007A1EEE">
        <w:t xml:space="preserve">rogram </w:t>
      </w:r>
    </w:p>
    <w:p w14:paraId="35E349AC" w14:textId="088798F4" w:rsidR="00487F5F" w:rsidRPr="007A1EEE" w:rsidRDefault="00487F5F" w:rsidP="00316462">
      <w:pPr>
        <w:pStyle w:val="ListParagraph"/>
        <w:numPr>
          <w:ilvl w:val="0"/>
          <w:numId w:val="2"/>
        </w:numPr>
        <w:spacing w:after="0" w:line="240" w:lineRule="auto"/>
      </w:pPr>
      <w:r w:rsidRPr="007A1EEE">
        <w:t xml:space="preserve">Continued development of online </w:t>
      </w:r>
      <w:r w:rsidR="00E8659B" w:rsidRPr="007A1EEE">
        <w:t xml:space="preserve">master’s program </w:t>
      </w:r>
      <w:r w:rsidRPr="007A1EEE">
        <w:t>in pharmacogenomics</w:t>
      </w:r>
      <w:r w:rsidR="00AE29F5" w:rsidRPr="007A1EEE">
        <w:t xml:space="preserve"> with target launch date of June 2017</w:t>
      </w:r>
      <w:r w:rsidRPr="007A1EEE">
        <w:t xml:space="preserve"> </w:t>
      </w:r>
    </w:p>
    <w:p w14:paraId="45B8B3AE" w14:textId="1A8D7C4C" w:rsidR="0080380D" w:rsidRPr="007A1EEE" w:rsidRDefault="00314D40" w:rsidP="00E8659B">
      <w:pPr>
        <w:pStyle w:val="ListParagraph"/>
        <w:numPr>
          <w:ilvl w:val="0"/>
          <w:numId w:val="2"/>
        </w:numPr>
        <w:spacing w:after="0" w:line="240" w:lineRule="auto"/>
      </w:pPr>
      <w:r w:rsidRPr="007A1EEE">
        <w:t xml:space="preserve">Developed an </w:t>
      </w:r>
      <w:r w:rsidR="00487F5F" w:rsidRPr="007A1EEE">
        <w:t>Early College program with Wabash City Schools</w:t>
      </w:r>
      <w:r w:rsidRPr="007A1EEE">
        <w:t>; seven high school students will enroll in classes at the N</w:t>
      </w:r>
      <w:r w:rsidR="00AE29F5" w:rsidRPr="007A1EEE">
        <w:t xml:space="preserve">orth Manchester campus in </w:t>
      </w:r>
      <w:r w:rsidR="004D7817">
        <w:t>F</w:t>
      </w:r>
      <w:r w:rsidR="004D7817" w:rsidRPr="007A1EEE">
        <w:t xml:space="preserve">all </w:t>
      </w:r>
      <w:r w:rsidR="00AE29F5" w:rsidRPr="007A1EEE">
        <w:t>2016</w:t>
      </w:r>
    </w:p>
    <w:p w14:paraId="58B20530" w14:textId="77777777" w:rsidR="00316462" w:rsidRPr="007A1EEE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407DD53C" w14:textId="77777777" w:rsidR="00316462" w:rsidRPr="007A1EEE" w:rsidRDefault="00316462" w:rsidP="00316462">
      <w:pPr>
        <w:spacing w:after="0" w:line="240" w:lineRule="auto"/>
        <w:rPr>
          <w:b/>
        </w:rPr>
      </w:pPr>
      <w:r w:rsidRPr="007A1EEE">
        <w:rPr>
          <w:b/>
        </w:rPr>
        <w:t>SP3: Generate sufficient recognition to widen support for Manchester’s mission.</w:t>
      </w:r>
    </w:p>
    <w:p w14:paraId="366A2D9F" w14:textId="77777777" w:rsidR="001D4C9E" w:rsidRPr="007A1EEE" w:rsidRDefault="001D4C9E" w:rsidP="00316462">
      <w:pPr>
        <w:spacing w:after="0" w:line="240" w:lineRule="auto"/>
        <w:rPr>
          <w:i/>
        </w:rPr>
      </w:pPr>
      <w:r w:rsidRPr="007A1EEE">
        <w:rPr>
          <w:i/>
          <w:sz w:val="20"/>
        </w:rPr>
        <w:t>Areas of emphasis: Recognition/perception in target areas, stakeholder engagement</w:t>
      </w:r>
    </w:p>
    <w:p w14:paraId="2045F399" w14:textId="77777777" w:rsidR="00AE29F5" w:rsidRPr="007A1EEE" w:rsidRDefault="00AE29F5" w:rsidP="00AE29F5">
      <w:pPr>
        <w:pStyle w:val="ListParagraph"/>
        <w:numPr>
          <w:ilvl w:val="0"/>
          <w:numId w:val="2"/>
        </w:numPr>
        <w:spacing w:after="0" w:line="240" w:lineRule="auto"/>
      </w:pPr>
      <w:r w:rsidRPr="007A1EEE">
        <w:t>Completed regional recognition study with consultants from Dartlet</w:t>
      </w:r>
    </w:p>
    <w:p w14:paraId="4E76577E" w14:textId="45520393" w:rsidR="00372161" w:rsidRPr="007A1EEE" w:rsidRDefault="00372161" w:rsidP="00372161">
      <w:pPr>
        <w:pStyle w:val="ListParagraph"/>
        <w:numPr>
          <w:ilvl w:val="0"/>
          <w:numId w:val="2"/>
        </w:numPr>
        <w:spacing w:after="0" w:line="240" w:lineRule="auto"/>
      </w:pPr>
      <w:r w:rsidRPr="007A1EEE">
        <w:t>Based on identified recognition gaps</w:t>
      </w:r>
      <w:r w:rsidR="00AE29F5" w:rsidRPr="007A1EEE">
        <w:t xml:space="preserve"> in the region</w:t>
      </w:r>
      <w:r w:rsidRPr="007A1EEE">
        <w:t>, p</w:t>
      </w:r>
      <w:r w:rsidR="00BD3DC6" w:rsidRPr="007A1EEE">
        <w:t>iloted billboards and TV commercials in South Bend</w:t>
      </w:r>
      <w:r w:rsidRPr="007A1EEE">
        <w:t xml:space="preserve"> area</w:t>
      </w:r>
    </w:p>
    <w:p w14:paraId="201F8C3B" w14:textId="7AC735F5" w:rsidR="00BD3DC6" w:rsidRPr="007A1EEE" w:rsidRDefault="00372161" w:rsidP="00372161">
      <w:pPr>
        <w:pStyle w:val="ListParagraph"/>
        <w:numPr>
          <w:ilvl w:val="0"/>
          <w:numId w:val="2"/>
        </w:numPr>
        <w:spacing w:after="0" w:line="240" w:lineRule="auto"/>
      </w:pPr>
      <w:r w:rsidRPr="007A1EEE">
        <w:t xml:space="preserve">Implemented marketing campaign targeting </w:t>
      </w:r>
      <w:r w:rsidR="00BD3DC6" w:rsidRPr="007A1EEE">
        <w:t xml:space="preserve">late senior applications </w:t>
      </w:r>
      <w:r w:rsidRPr="007A1EEE">
        <w:t xml:space="preserve">by </w:t>
      </w:r>
      <w:r w:rsidR="00BD3DC6" w:rsidRPr="007A1EEE">
        <w:t>focusing on affordability and excellence</w:t>
      </w:r>
    </w:p>
    <w:p w14:paraId="2BC9FEF0" w14:textId="75590C79" w:rsidR="009D2485" w:rsidRPr="007A1EEE" w:rsidRDefault="00AE29F5" w:rsidP="00B01790">
      <w:pPr>
        <w:pStyle w:val="ListParagraph"/>
        <w:numPr>
          <w:ilvl w:val="0"/>
          <w:numId w:val="2"/>
        </w:numPr>
        <w:spacing w:after="0" w:line="240" w:lineRule="auto"/>
      </w:pPr>
      <w:r w:rsidRPr="007A1EEE">
        <w:t xml:space="preserve">Publicized </w:t>
      </w:r>
      <w:hyperlink r:id="rId9" w:history="1">
        <w:r w:rsidR="009D2485" w:rsidRPr="007A1EEE">
          <w:rPr>
            <w:rStyle w:val="Hyperlink"/>
          </w:rPr>
          <w:t xml:space="preserve">Gallup </w:t>
        </w:r>
        <w:r w:rsidRPr="007A1EEE">
          <w:rPr>
            <w:rStyle w:val="Hyperlink"/>
          </w:rPr>
          <w:t>survey results</w:t>
        </w:r>
      </w:hyperlink>
      <w:r w:rsidRPr="007A1EEE">
        <w:t xml:space="preserve"> demonstrating </w:t>
      </w:r>
      <w:r w:rsidR="000F41BC" w:rsidRPr="007A1EEE">
        <w:t xml:space="preserve">strong </w:t>
      </w:r>
      <w:r w:rsidRPr="007A1EEE">
        <w:t xml:space="preserve">alumni satisfaction with </w:t>
      </w:r>
      <w:r w:rsidR="000F41BC" w:rsidRPr="007A1EEE">
        <w:t>education and lives</w:t>
      </w:r>
    </w:p>
    <w:p w14:paraId="19398DEE" w14:textId="77777777" w:rsidR="00316462" w:rsidRPr="007A1EEE" w:rsidRDefault="00316462" w:rsidP="00316462">
      <w:pPr>
        <w:pStyle w:val="ListParagraph"/>
        <w:spacing w:after="0" w:line="240" w:lineRule="auto"/>
        <w:rPr>
          <w:sz w:val="12"/>
          <w:szCs w:val="12"/>
        </w:rPr>
      </w:pPr>
    </w:p>
    <w:p w14:paraId="5006A0FA" w14:textId="40E632D2" w:rsidR="00316462" w:rsidRPr="007A1EEE" w:rsidRDefault="00316462" w:rsidP="00316462">
      <w:pPr>
        <w:spacing w:after="0" w:line="240" w:lineRule="auto"/>
        <w:rPr>
          <w:b/>
        </w:rPr>
      </w:pPr>
      <w:r w:rsidRPr="007A1EEE">
        <w:rPr>
          <w:b/>
        </w:rPr>
        <w:t xml:space="preserve">SP4: Draw abundant financial resources to support Manchester’s mission </w:t>
      </w:r>
      <w:r w:rsidR="004D7817">
        <w:rPr>
          <w:b/>
        </w:rPr>
        <w:t>and</w:t>
      </w:r>
      <w:r w:rsidR="004D7817" w:rsidRPr="007A1EEE">
        <w:rPr>
          <w:b/>
        </w:rPr>
        <w:t xml:space="preserve"> </w:t>
      </w:r>
      <w:r w:rsidRPr="007A1EEE">
        <w:rPr>
          <w:b/>
        </w:rPr>
        <w:t>vision.</w:t>
      </w:r>
    </w:p>
    <w:p w14:paraId="295A7588" w14:textId="416395B3" w:rsidR="001D4C9E" w:rsidRPr="007A1EEE" w:rsidRDefault="001D4C9E" w:rsidP="001D4C9E">
      <w:pPr>
        <w:spacing w:after="0" w:line="240" w:lineRule="auto"/>
        <w:rPr>
          <w:i/>
          <w:sz w:val="20"/>
        </w:rPr>
      </w:pPr>
      <w:r w:rsidRPr="007A1EEE">
        <w:rPr>
          <w:i/>
          <w:sz w:val="20"/>
        </w:rPr>
        <w:t xml:space="preserve">Areas of emphasis: Capital projects, </w:t>
      </w:r>
      <w:r w:rsidR="004D7817">
        <w:rPr>
          <w:i/>
          <w:sz w:val="20"/>
        </w:rPr>
        <w:t xml:space="preserve">The </w:t>
      </w:r>
      <w:r w:rsidRPr="007A1EEE">
        <w:rPr>
          <w:i/>
          <w:sz w:val="20"/>
        </w:rPr>
        <w:t>Manchester Fund, alumni affinity, net revenue per student</w:t>
      </w:r>
    </w:p>
    <w:p w14:paraId="7DB61B98" w14:textId="77777777" w:rsidR="00423FA2" w:rsidRPr="006179F1" w:rsidRDefault="009D2485" w:rsidP="00423FA2">
      <w:pPr>
        <w:pStyle w:val="ListParagraph"/>
        <w:numPr>
          <w:ilvl w:val="0"/>
          <w:numId w:val="1"/>
        </w:numPr>
        <w:spacing w:after="0" w:line="240" w:lineRule="auto"/>
      </w:pPr>
      <w:r w:rsidRPr="007A1EEE">
        <w:t xml:space="preserve">Launched capital fundraising </w:t>
      </w:r>
      <w:r w:rsidR="000F41BC" w:rsidRPr="007A1EEE">
        <w:t xml:space="preserve">campaign </w:t>
      </w:r>
      <w:r w:rsidRPr="007A1EEE">
        <w:t>for</w:t>
      </w:r>
      <w:r w:rsidR="000F41BC" w:rsidRPr="007A1EEE">
        <w:t xml:space="preserve"> </w:t>
      </w:r>
      <w:r w:rsidR="000F41BC" w:rsidRPr="006179F1">
        <w:t>a new</w:t>
      </w:r>
      <w:r w:rsidRPr="006179F1">
        <w:t xml:space="preserve"> Intercultural Center</w:t>
      </w:r>
    </w:p>
    <w:p w14:paraId="6DFBA975" w14:textId="5D8240D1" w:rsidR="00085154" w:rsidRPr="006179F1" w:rsidRDefault="006179F1" w:rsidP="00423FA2">
      <w:pPr>
        <w:pStyle w:val="ListParagraph"/>
        <w:numPr>
          <w:ilvl w:val="0"/>
          <w:numId w:val="1"/>
        </w:numPr>
        <w:spacing w:after="0" w:line="240" w:lineRule="auto"/>
      </w:pPr>
      <w:r w:rsidRPr="006179F1">
        <w:t>Achieved 93.6</w:t>
      </w:r>
      <w:r w:rsidR="004B3679" w:rsidRPr="006179F1">
        <w:t xml:space="preserve"> percent</w:t>
      </w:r>
      <w:r w:rsidR="00D43C8F" w:rsidRPr="006179F1">
        <w:t xml:space="preserve"> of fundraising goal for </w:t>
      </w:r>
      <w:r w:rsidR="003A3CC1" w:rsidRPr="006179F1">
        <w:t xml:space="preserve">The </w:t>
      </w:r>
      <w:r w:rsidRPr="006179F1">
        <w:t>Manchester Fund, raising $1,006,853</w:t>
      </w:r>
    </w:p>
    <w:p w14:paraId="666E9726" w14:textId="5880D4F2" w:rsidR="00D43C8F" w:rsidRPr="006179F1" w:rsidRDefault="00D43C8F" w:rsidP="00316462">
      <w:pPr>
        <w:pStyle w:val="ListParagraph"/>
        <w:numPr>
          <w:ilvl w:val="0"/>
          <w:numId w:val="1"/>
        </w:numPr>
        <w:spacing w:after="0" w:line="240" w:lineRule="auto"/>
      </w:pPr>
      <w:r w:rsidRPr="006179F1">
        <w:t xml:space="preserve">Achieved </w:t>
      </w:r>
      <w:r w:rsidR="006179F1" w:rsidRPr="006179F1">
        <w:t>94</w:t>
      </w:r>
      <w:r w:rsidR="004B3679" w:rsidRPr="006179F1">
        <w:t xml:space="preserve"> percent</w:t>
      </w:r>
      <w:r w:rsidR="00756E09" w:rsidRPr="006179F1">
        <w:t xml:space="preserve"> participation of </w:t>
      </w:r>
      <w:r w:rsidR="006179F1" w:rsidRPr="006179F1">
        <w:t>board, raising over $139,000</w:t>
      </w:r>
    </w:p>
    <w:p w14:paraId="6AA0D414" w14:textId="77777777" w:rsidR="00316462" w:rsidRPr="007A1EEE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36F4F6BB" w14:textId="77777777" w:rsidR="00316462" w:rsidRPr="007A1EEE" w:rsidRDefault="00316462" w:rsidP="00316462">
      <w:pPr>
        <w:spacing w:after="0" w:line="240" w:lineRule="auto"/>
        <w:rPr>
          <w:b/>
        </w:rPr>
      </w:pPr>
      <w:r w:rsidRPr="007A1EEE">
        <w:rPr>
          <w:b/>
        </w:rPr>
        <w:lastRenderedPageBreak/>
        <w:t>SP5: Deploy resources to best meet student needs and maximize institutional effectiveness.</w:t>
      </w:r>
    </w:p>
    <w:p w14:paraId="6EAA3A40" w14:textId="77777777" w:rsidR="001D4C9E" w:rsidRPr="007A1EEE" w:rsidRDefault="001D4C9E" w:rsidP="001D4C9E">
      <w:pPr>
        <w:spacing w:after="0" w:line="240" w:lineRule="auto"/>
        <w:rPr>
          <w:i/>
          <w:sz w:val="20"/>
        </w:rPr>
      </w:pPr>
      <w:r w:rsidRPr="007A1EEE">
        <w:rPr>
          <w:i/>
          <w:sz w:val="20"/>
        </w:rPr>
        <w:t>Areas of emphasis: Evidence-based decisions, ROI, optimal resource use, grants, communication, institutional structure</w:t>
      </w:r>
    </w:p>
    <w:p w14:paraId="202CECD1" w14:textId="7440765D" w:rsidR="009D2485" w:rsidRPr="007A1EEE" w:rsidRDefault="009D2485" w:rsidP="00316462">
      <w:pPr>
        <w:pStyle w:val="ListParagraph"/>
        <w:numPr>
          <w:ilvl w:val="0"/>
          <w:numId w:val="1"/>
        </w:numPr>
        <w:spacing w:after="0" w:line="240" w:lineRule="auto"/>
      </w:pPr>
      <w:r w:rsidRPr="007A1EEE">
        <w:t xml:space="preserve">Implemented new undergraduate </w:t>
      </w:r>
      <w:r w:rsidR="000F41BC" w:rsidRPr="007A1EEE">
        <w:t xml:space="preserve">academic </w:t>
      </w:r>
      <w:r w:rsidRPr="007A1EEE">
        <w:t>assessment process and timeline</w:t>
      </w:r>
    </w:p>
    <w:p w14:paraId="5F5B6C6E" w14:textId="439A3430" w:rsidR="00877258" w:rsidRPr="007A1EEE" w:rsidRDefault="00877258" w:rsidP="00316462">
      <w:pPr>
        <w:pStyle w:val="ListParagraph"/>
        <w:numPr>
          <w:ilvl w:val="0"/>
          <w:numId w:val="1"/>
        </w:numPr>
        <w:spacing w:after="0" w:line="240" w:lineRule="auto"/>
      </w:pPr>
      <w:r w:rsidRPr="007A1EEE">
        <w:t xml:space="preserve">Finalized a comprehensive assessment plan for the </w:t>
      </w:r>
      <w:r w:rsidR="004D7817">
        <w:t>P</w:t>
      </w:r>
      <w:r w:rsidR="004D7817" w:rsidRPr="007A1EEE">
        <w:t xml:space="preserve">harmacy </w:t>
      </w:r>
      <w:r w:rsidR="004D7817">
        <w:t>P</w:t>
      </w:r>
      <w:r w:rsidR="004D7817" w:rsidRPr="007A1EEE">
        <w:t>rogram</w:t>
      </w:r>
    </w:p>
    <w:p w14:paraId="700B8FFF" w14:textId="22057926" w:rsidR="009D2485" w:rsidRPr="007A1EEE" w:rsidRDefault="000F41BC" w:rsidP="00316462">
      <w:pPr>
        <w:pStyle w:val="ListParagraph"/>
        <w:numPr>
          <w:ilvl w:val="0"/>
          <w:numId w:val="1"/>
        </w:numPr>
        <w:spacing w:after="0" w:line="240" w:lineRule="auto"/>
      </w:pPr>
      <w:r w:rsidRPr="007A1EEE">
        <w:t>Submitted two federal grants</w:t>
      </w:r>
      <w:r w:rsidR="004D7817">
        <w:t>:</w:t>
      </w:r>
      <w:r w:rsidR="004D7817" w:rsidRPr="007A1EEE">
        <w:t xml:space="preserve"> </w:t>
      </w:r>
      <w:r w:rsidR="009D2485" w:rsidRPr="007A1EEE">
        <w:t>one fo</w:t>
      </w:r>
      <w:r w:rsidRPr="007A1EEE">
        <w:t>r STEM scholarships and programming,</w:t>
      </w:r>
      <w:r w:rsidR="009D2485" w:rsidRPr="007A1EEE">
        <w:t xml:space="preserve"> and one for faculty research </w:t>
      </w:r>
    </w:p>
    <w:p w14:paraId="2E651137" w14:textId="2D8EF3AA" w:rsidR="000F41BC" w:rsidRPr="007A1EEE" w:rsidRDefault="00590614" w:rsidP="000F41BC">
      <w:pPr>
        <w:pStyle w:val="ListParagraph"/>
        <w:numPr>
          <w:ilvl w:val="0"/>
          <w:numId w:val="1"/>
        </w:numPr>
        <w:spacing w:after="0" w:line="240" w:lineRule="auto"/>
      </w:pPr>
      <w:r w:rsidRPr="007A1EEE">
        <w:t xml:space="preserve">Completed audit of grant compliance </w:t>
      </w:r>
      <w:r w:rsidR="000F41BC" w:rsidRPr="007A1EEE">
        <w:t>via external consultant and</w:t>
      </w:r>
      <w:r w:rsidRPr="007A1EEE">
        <w:t xml:space="preserve"> hosted </w:t>
      </w:r>
      <w:r w:rsidR="000F41BC" w:rsidRPr="007A1EEE">
        <w:t>grant workshops on both campuses</w:t>
      </w:r>
    </w:p>
    <w:p w14:paraId="7685D0C2" w14:textId="47057AB9" w:rsidR="009D2485" w:rsidRPr="007A1EEE" w:rsidRDefault="00590614" w:rsidP="007A1EEE">
      <w:pPr>
        <w:pStyle w:val="ListParagraph"/>
        <w:numPr>
          <w:ilvl w:val="0"/>
          <w:numId w:val="1"/>
        </w:numPr>
        <w:spacing w:after="0" w:line="240" w:lineRule="auto"/>
      </w:pPr>
      <w:r w:rsidRPr="007A1EEE">
        <w:t>Convened newly constituted diversity committee</w:t>
      </w:r>
      <w:r w:rsidR="003C365F" w:rsidRPr="007A1EEE">
        <w:t xml:space="preserve">; </w:t>
      </w:r>
      <w:r w:rsidR="004D7817">
        <w:t>f</w:t>
      </w:r>
      <w:r w:rsidR="004D7817" w:rsidRPr="007A1EEE">
        <w:t xml:space="preserve">irst </w:t>
      </w:r>
      <w:r w:rsidR="003C365F" w:rsidRPr="007A1EEE">
        <w:t xml:space="preserve">initiatives </w:t>
      </w:r>
      <w:r w:rsidR="000F41BC" w:rsidRPr="007A1EEE">
        <w:t>focused on defining diversity and inclusion, developing an inventory of institutional diversity initiatives, and creating a web page for diversity and inclusion</w:t>
      </w:r>
    </w:p>
    <w:p w14:paraId="16F546D0" w14:textId="77777777" w:rsidR="00316462" w:rsidRPr="007A1EEE" w:rsidRDefault="00316462" w:rsidP="00316462">
      <w:pPr>
        <w:spacing w:after="0" w:line="240" w:lineRule="auto"/>
        <w:rPr>
          <w:b/>
          <w:sz w:val="12"/>
          <w:szCs w:val="12"/>
        </w:rPr>
      </w:pPr>
    </w:p>
    <w:p w14:paraId="5AAA46E5" w14:textId="50D0814D" w:rsidR="00316462" w:rsidRDefault="000B7B42" w:rsidP="00316462">
      <w:pPr>
        <w:spacing w:after="0" w:line="240" w:lineRule="auto"/>
        <w:rPr>
          <w:b/>
        </w:rPr>
      </w:pPr>
      <w:r w:rsidRPr="007A1EEE">
        <w:rPr>
          <w:b/>
        </w:rPr>
        <w:t xml:space="preserve">Year 2 </w:t>
      </w:r>
      <w:r w:rsidR="000F41BC" w:rsidRPr="007A1EEE">
        <w:rPr>
          <w:b/>
        </w:rPr>
        <w:t>Fourth</w:t>
      </w:r>
      <w:r w:rsidRPr="007A1EEE">
        <w:rPr>
          <w:b/>
        </w:rPr>
        <w:t xml:space="preserve"> Quarter</w:t>
      </w:r>
      <w:r w:rsidR="00316462" w:rsidRPr="007A1EEE">
        <w:rPr>
          <w:b/>
        </w:rPr>
        <w:t xml:space="preserve"> Challenges:</w:t>
      </w:r>
    </w:p>
    <w:p w14:paraId="0ED837D0" w14:textId="3841F5D5" w:rsidR="00686950" w:rsidRDefault="00487F5F" w:rsidP="00A14A5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Incoming class projections and current student </w:t>
      </w:r>
      <w:r w:rsidR="00686950">
        <w:t>retention</w:t>
      </w:r>
      <w:r>
        <w:t xml:space="preserve"> are below target</w:t>
      </w:r>
      <w:r w:rsidR="00686950">
        <w:t>;</w:t>
      </w:r>
      <w:r>
        <w:t xml:space="preserve"> total enrollment growth not expected for </w:t>
      </w:r>
      <w:r w:rsidR="004D7817">
        <w:t xml:space="preserve">Fall </w:t>
      </w:r>
      <w:r>
        <w:t>2016</w:t>
      </w:r>
    </w:p>
    <w:p w14:paraId="3BBEF4F6" w14:textId="3B6C2BC3" w:rsidR="00A14A51" w:rsidRDefault="00686950" w:rsidP="00A14A5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Enrollment strategies necessitate “real time” financial aid packaging and development of articulation agreements </w:t>
      </w:r>
    </w:p>
    <w:p w14:paraId="7699218E" w14:textId="07B5C555" w:rsidR="004A1AD9" w:rsidRDefault="00A14A51" w:rsidP="00A14A51">
      <w:pPr>
        <w:pStyle w:val="ListParagraph"/>
        <w:numPr>
          <w:ilvl w:val="0"/>
          <w:numId w:val="7"/>
        </w:numPr>
        <w:spacing w:after="0" w:line="240" w:lineRule="auto"/>
      </w:pPr>
      <w:r>
        <w:t>Implement</w:t>
      </w:r>
      <w:r w:rsidR="006179F1">
        <w:t xml:space="preserve">ation of strategic initiatives </w:t>
      </w:r>
      <w:r>
        <w:t xml:space="preserve">requires additional resources </w:t>
      </w:r>
    </w:p>
    <w:sectPr w:rsidR="004A1AD9" w:rsidSect="006D5075"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1A2D" w14:textId="77777777" w:rsidR="00632178" w:rsidRDefault="00632178" w:rsidP="000A3735">
      <w:pPr>
        <w:spacing w:after="0" w:line="240" w:lineRule="auto"/>
      </w:pPr>
      <w:r>
        <w:separator/>
      </w:r>
    </w:p>
  </w:endnote>
  <w:endnote w:type="continuationSeparator" w:id="0">
    <w:p w14:paraId="74857EE7" w14:textId="77777777" w:rsidR="00632178" w:rsidRDefault="00632178" w:rsidP="000A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F2A21" w14:textId="77777777" w:rsidR="00632178" w:rsidRDefault="00632178" w:rsidP="000A3735">
      <w:pPr>
        <w:spacing w:after="0" w:line="240" w:lineRule="auto"/>
      </w:pPr>
      <w:r>
        <w:separator/>
      </w:r>
    </w:p>
  </w:footnote>
  <w:footnote w:type="continuationSeparator" w:id="0">
    <w:p w14:paraId="5116FCB1" w14:textId="77777777" w:rsidR="00632178" w:rsidRDefault="00632178" w:rsidP="000A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859"/>
    <w:multiLevelType w:val="hybridMultilevel"/>
    <w:tmpl w:val="A8BC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50C0E"/>
    <w:multiLevelType w:val="hybridMultilevel"/>
    <w:tmpl w:val="AD2E5600"/>
    <w:lvl w:ilvl="0" w:tplc="41585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6129"/>
    <w:multiLevelType w:val="hybridMultilevel"/>
    <w:tmpl w:val="51C8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2D31"/>
    <w:multiLevelType w:val="hybridMultilevel"/>
    <w:tmpl w:val="24CE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0544"/>
    <w:multiLevelType w:val="hybridMultilevel"/>
    <w:tmpl w:val="80A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7F9D"/>
    <w:multiLevelType w:val="hybridMultilevel"/>
    <w:tmpl w:val="106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5CBB"/>
    <w:multiLevelType w:val="hybridMultilevel"/>
    <w:tmpl w:val="714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F0117"/>
    <w:multiLevelType w:val="hybridMultilevel"/>
    <w:tmpl w:val="206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0"/>
    <w:rsid w:val="00005568"/>
    <w:rsid w:val="00011BC0"/>
    <w:rsid w:val="00014C2D"/>
    <w:rsid w:val="00022EBF"/>
    <w:rsid w:val="0002785E"/>
    <w:rsid w:val="000353DC"/>
    <w:rsid w:val="00085154"/>
    <w:rsid w:val="000937B1"/>
    <w:rsid w:val="000A3735"/>
    <w:rsid w:val="000B7B42"/>
    <w:rsid w:val="000F2A25"/>
    <w:rsid w:val="000F41BC"/>
    <w:rsid w:val="000F7938"/>
    <w:rsid w:val="0011453F"/>
    <w:rsid w:val="00121840"/>
    <w:rsid w:val="00124E44"/>
    <w:rsid w:val="00154E57"/>
    <w:rsid w:val="0016456F"/>
    <w:rsid w:val="001961C9"/>
    <w:rsid w:val="001B03DA"/>
    <w:rsid w:val="001B66C7"/>
    <w:rsid w:val="001D4C9E"/>
    <w:rsid w:val="0020489A"/>
    <w:rsid w:val="00220BE3"/>
    <w:rsid w:val="00251A30"/>
    <w:rsid w:val="002830B9"/>
    <w:rsid w:val="00291267"/>
    <w:rsid w:val="002D5E15"/>
    <w:rsid w:val="002E67F8"/>
    <w:rsid w:val="002F3EE8"/>
    <w:rsid w:val="00314D40"/>
    <w:rsid w:val="00316462"/>
    <w:rsid w:val="00323558"/>
    <w:rsid w:val="00334696"/>
    <w:rsid w:val="00372161"/>
    <w:rsid w:val="003A3CC1"/>
    <w:rsid w:val="003B674D"/>
    <w:rsid w:val="003C0FE6"/>
    <w:rsid w:val="003C1E0D"/>
    <w:rsid w:val="003C365F"/>
    <w:rsid w:val="003D0BBE"/>
    <w:rsid w:val="003D600E"/>
    <w:rsid w:val="004114CF"/>
    <w:rsid w:val="004121FB"/>
    <w:rsid w:val="00414987"/>
    <w:rsid w:val="00423FA2"/>
    <w:rsid w:val="004452BA"/>
    <w:rsid w:val="00446B55"/>
    <w:rsid w:val="00461797"/>
    <w:rsid w:val="0048609E"/>
    <w:rsid w:val="00487F5F"/>
    <w:rsid w:val="0049245C"/>
    <w:rsid w:val="004A1AD9"/>
    <w:rsid w:val="004B3679"/>
    <w:rsid w:val="004C4676"/>
    <w:rsid w:val="004D7817"/>
    <w:rsid w:val="004E33E1"/>
    <w:rsid w:val="004E5160"/>
    <w:rsid w:val="00526183"/>
    <w:rsid w:val="00534FF7"/>
    <w:rsid w:val="00590614"/>
    <w:rsid w:val="005914A0"/>
    <w:rsid w:val="005F055C"/>
    <w:rsid w:val="006179F1"/>
    <w:rsid w:val="00632178"/>
    <w:rsid w:val="00633CED"/>
    <w:rsid w:val="006455BB"/>
    <w:rsid w:val="00686950"/>
    <w:rsid w:val="00691AB3"/>
    <w:rsid w:val="006A6091"/>
    <w:rsid w:val="006D5075"/>
    <w:rsid w:val="006E7700"/>
    <w:rsid w:val="00721B62"/>
    <w:rsid w:val="0072451B"/>
    <w:rsid w:val="00731A14"/>
    <w:rsid w:val="0073324C"/>
    <w:rsid w:val="00733EFF"/>
    <w:rsid w:val="00756E09"/>
    <w:rsid w:val="007A1EEE"/>
    <w:rsid w:val="007A540F"/>
    <w:rsid w:val="0080380D"/>
    <w:rsid w:val="00805695"/>
    <w:rsid w:val="00843E33"/>
    <w:rsid w:val="00853B28"/>
    <w:rsid w:val="00877258"/>
    <w:rsid w:val="00897979"/>
    <w:rsid w:val="008A4963"/>
    <w:rsid w:val="008B19FA"/>
    <w:rsid w:val="009242F3"/>
    <w:rsid w:val="009273F0"/>
    <w:rsid w:val="00947C02"/>
    <w:rsid w:val="00950EF5"/>
    <w:rsid w:val="00970E6F"/>
    <w:rsid w:val="009809A1"/>
    <w:rsid w:val="009C2911"/>
    <w:rsid w:val="009D2485"/>
    <w:rsid w:val="009F1B96"/>
    <w:rsid w:val="00A01D3A"/>
    <w:rsid w:val="00A06FDE"/>
    <w:rsid w:val="00A14A51"/>
    <w:rsid w:val="00A314B0"/>
    <w:rsid w:val="00A5653A"/>
    <w:rsid w:val="00AA1631"/>
    <w:rsid w:val="00AA2E86"/>
    <w:rsid w:val="00AB13A3"/>
    <w:rsid w:val="00AD230C"/>
    <w:rsid w:val="00AE29F5"/>
    <w:rsid w:val="00B102D7"/>
    <w:rsid w:val="00B34609"/>
    <w:rsid w:val="00B923C2"/>
    <w:rsid w:val="00BB0667"/>
    <w:rsid w:val="00BB4C17"/>
    <w:rsid w:val="00BD3DC6"/>
    <w:rsid w:val="00BE6B47"/>
    <w:rsid w:val="00C143A9"/>
    <w:rsid w:val="00CA1C43"/>
    <w:rsid w:val="00CA1FBB"/>
    <w:rsid w:val="00D00D56"/>
    <w:rsid w:val="00D00D84"/>
    <w:rsid w:val="00D07958"/>
    <w:rsid w:val="00D43C8F"/>
    <w:rsid w:val="00D462C7"/>
    <w:rsid w:val="00D943C4"/>
    <w:rsid w:val="00DB0752"/>
    <w:rsid w:val="00DB6355"/>
    <w:rsid w:val="00DF5877"/>
    <w:rsid w:val="00E61DC8"/>
    <w:rsid w:val="00E8659B"/>
    <w:rsid w:val="00EB25D1"/>
    <w:rsid w:val="00ED20F1"/>
    <w:rsid w:val="00EE15F9"/>
    <w:rsid w:val="00F07A40"/>
    <w:rsid w:val="00F52754"/>
    <w:rsid w:val="00FB71FC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5CA7B"/>
  <w15:chartTrackingRefBased/>
  <w15:docId w15:val="{2DE55BD2-F896-4EF2-A1E3-C771C15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35"/>
  </w:style>
  <w:style w:type="paragraph" w:styleId="Footer">
    <w:name w:val="footer"/>
    <w:basedOn w:val="Normal"/>
    <w:link w:val="Foot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35"/>
  </w:style>
  <w:style w:type="paragraph" w:styleId="BalloonText">
    <w:name w:val="Balloon Text"/>
    <w:basedOn w:val="Normal"/>
    <w:link w:val="BalloonTextChar"/>
    <w:uiPriority w:val="99"/>
    <w:semiHidden/>
    <w:unhideWhenUsed/>
    <w:rsid w:val="0041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2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u.org/leap/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chester.edu/about-manchester/university-priorities/institutional-effectiveness/alumni-satisf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A2B2-6CFF-4053-8D81-3B341F87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Bushnell, Elizabeth J.</dc:creator>
  <cp:keywords/>
  <dc:description/>
  <cp:lastModifiedBy>Bushnell, Elizabeth J.</cp:lastModifiedBy>
  <cp:revision>2</cp:revision>
  <cp:lastPrinted>2016-01-04T19:16:00Z</cp:lastPrinted>
  <dcterms:created xsi:type="dcterms:W3CDTF">2016-07-13T16:42:00Z</dcterms:created>
  <dcterms:modified xsi:type="dcterms:W3CDTF">2016-07-13T16:42:00Z</dcterms:modified>
</cp:coreProperties>
</file>