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18" w:rsidRDefault="00D85A18" w:rsidP="00094AE5">
      <w:bookmarkStart w:id="0" w:name="_GoBack"/>
      <w:bookmarkEnd w:id="0"/>
    </w:p>
    <w:p w:rsidR="00FB4508" w:rsidRPr="00BE33AE" w:rsidRDefault="00FB4508" w:rsidP="00FB4508">
      <w:pPr>
        <w:pStyle w:val="Heading1A"/>
        <w:spacing w:after="0"/>
        <w:rPr>
          <w:rFonts w:eastAsia="Times New Roman"/>
          <w:color w:val="auto"/>
          <w:sz w:val="20"/>
        </w:rPr>
      </w:pPr>
      <w:r>
        <w:rPr>
          <w:rFonts w:eastAsia="Times New Roman"/>
          <w:b/>
          <w:color w:val="auto"/>
        </w:rPr>
        <w:t>UC</w:t>
      </w:r>
      <w:r w:rsidRPr="00BE33AE">
        <w:rPr>
          <w:rFonts w:eastAsia="Times New Roman"/>
          <w:b/>
          <w:color w:val="auto"/>
        </w:rPr>
        <w:t xml:space="preserve">C Proposal for </w:t>
      </w:r>
      <w:r>
        <w:rPr>
          <w:rFonts w:eastAsia="Times New Roman"/>
          <w:b/>
          <w:color w:val="auto"/>
        </w:rPr>
        <w:t xml:space="preserve">First Year Seminar </w:t>
      </w:r>
    </w:p>
    <w:p w:rsidR="00FB4508" w:rsidRPr="00BE33AE" w:rsidRDefault="00FB4508" w:rsidP="00FB450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E6E372" wp14:editId="2AB0859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40626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6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zrIgIAAEIEAAAOAAAAZHJzL2Uyb0RvYy54bWysU02P2yAQvVfqf0DcE9uJN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" o:allowincell="f" strokeweight="3pt">
                <v:stroke linestyle="thinThin"/>
              </v:line>
            </w:pict>
          </mc:Fallback>
        </mc:AlternateContent>
      </w:r>
    </w:p>
    <w:p w:rsidR="00FB4508" w:rsidRDefault="00FB4508" w:rsidP="00FB4508"/>
    <w:p w:rsidR="00371F27" w:rsidRPr="00922392" w:rsidRDefault="00371F27" w:rsidP="00371F27">
      <w:pPr>
        <w:rPr>
          <w:rFonts w:ascii="Arial" w:hAnsi="Arial" w:cs="Arial"/>
        </w:rPr>
      </w:pPr>
    </w:p>
    <w:p w:rsidR="00371F27" w:rsidRPr="00922392" w:rsidRDefault="0063104C" w:rsidP="00094AE5">
      <w:pPr>
        <w:pStyle w:val="Heading3A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One: Section </w:t>
      </w:r>
      <w:r w:rsidR="00371F27" w:rsidRPr="00922392">
        <w:rPr>
          <w:rFonts w:ascii="Arial" w:hAnsi="Arial" w:cs="Arial"/>
          <w:b/>
        </w:rPr>
        <w:t>Information</w:t>
      </w:r>
    </w:p>
    <w:p w:rsidR="004721EC" w:rsidRPr="00922392" w:rsidRDefault="00186A5A" w:rsidP="00094AE5">
      <w:pPr>
        <w:pStyle w:val="Heading3A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</w:t>
      </w:r>
      <w:r w:rsidR="00B1594C">
        <w:rPr>
          <w:rFonts w:ascii="Arial" w:hAnsi="Arial" w:cs="Arial"/>
          <w:b/>
          <w:sz w:val="20"/>
        </w:rPr>
        <w:t xml:space="preserve"> </w:t>
      </w:r>
      <w:r w:rsidR="0063104C">
        <w:rPr>
          <w:rFonts w:ascii="Arial" w:hAnsi="Arial" w:cs="Arial"/>
          <w:b/>
          <w:sz w:val="20"/>
        </w:rPr>
        <w:t xml:space="preserve"> </w:t>
      </w:r>
      <w:r w:rsidR="00BB7283" w:rsidRPr="00922392">
        <w:rPr>
          <w:rFonts w:ascii="Arial" w:hAnsi="Arial" w:cs="Arial"/>
          <w:b/>
          <w:sz w:val="20"/>
        </w:rPr>
        <w:t>Title</w:t>
      </w:r>
      <w:r w:rsidR="00746D5B" w:rsidRPr="00922392">
        <w:rPr>
          <w:rFonts w:ascii="Arial" w:hAnsi="Arial" w:cs="Arial"/>
          <w:b/>
          <w:sz w:val="20"/>
        </w:rPr>
        <w:t xml:space="preserve">: </w:t>
      </w:r>
    </w:p>
    <w:p w:rsidR="004721EC" w:rsidRDefault="00186A5A" w:rsidP="00094AE5">
      <w:pPr>
        <w:pStyle w:val="Heading3A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II. </w:t>
      </w:r>
      <w:r w:rsidR="0063104C">
        <w:rPr>
          <w:rFonts w:ascii="Arial" w:hAnsi="Arial" w:cs="Arial"/>
          <w:b/>
          <w:sz w:val="20"/>
        </w:rPr>
        <w:t xml:space="preserve">Description for publication: </w:t>
      </w:r>
      <w:r w:rsidR="00936ABB" w:rsidRPr="00922392">
        <w:rPr>
          <w:rFonts w:ascii="Arial" w:hAnsi="Arial" w:cs="Arial"/>
          <w:b/>
          <w:sz w:val="20"/>
        </w:rPr>
        <w:t xml:space="preserve"> </w:t>
      </w:r>
    </w:p>
    <w:p w:rsidR="00917E41" w:rsidRDefault="00917E41" w:rsidP="00917E41"/>
    <w:p w:rsidR="00D85A18" w:rsidRPr="00922392" w:rsidRDefault="00371F27" w:rsidP="00094AE5">
      <w:pPr>
        <w:pStyle w:val="Heading3A"/>
        <w:spacing w:before="0" w:after="0"/>
        <w:rPr>
          <w:rFonts w:ascii="Arial" w:hAnsi="Arial" w:cs="Arial"/>
          <w:b/>
        </w:rPr>
      </w:pPr>
      <w:r w:rsidRPr="00922392">
        <w:rPr>
          <w:rFonts w:ascii="Arial" w:hAnsi="Arial" w:cs="Arial"/>
          <w:b/>
        </w:rPr>
        <w:t>Part Two</w:t>
      </w:r>
      <w:r w:rsidR="00094AE5" w:rsidRPr="00922392">
        <w:rPr>
          <w:rFonts w:ascii="Arial" w:hAnsi="Arial" w:cs="Arial"/>
          <w:b/>
        </w:rPr>
        <w:t>: FYS Criteria</w:t>
      </w:r>
    </w:p>
    <w:p w:rsidR="00936ABB" w:rsidRPr="00922392" w:rsidRDefault="00936ABB" w:rsidP="00094AE5">
      <w:pPr>
        <w:pStyle w:val="directions"/>
        <w:rPr>
          <w:rFonts w:ascii="Arial" w:hAnsi="Arial" w:cs="Arial"/>
        </w:rPr>
      </w:pPr>
      <w:r w:rsidRPr="00922392">
        <w:rPr>
          <w:rFonts w:ascii="Arial" w:hAnsi="Arial" w:cs="Arial"/>
        </w:rPr>
        <w:t xml:space="preserve">Outline below </w:t>
      </w:r>
      <w:r w:rsidR="0063104C">
        <w:rPr>
          <w:rFonts w:ascii="Arial" w:hAnsi="Arial" w:cs="Arial"/>
        </w:rPr>
        <w:t>how this section</w:t>
      </w:r>
      <w:r w:rsidR="00EA5D28">
        <w:rPr>
          <w:rFonts w:ascii="Arial" w:hAnsi="Arial" w:cs="Arial"/>
        </w:rPr>
        <w:t xml:space="preserve"> will fulfill C</w:t>
      </w:r>
      <w:r w:rsidR="00ED674C">
        <w:rPr>
          <w:rFonts w:ascii="Arial" w:hAnsi="Arial" w:cs="Arial"/>
        </w:rPr>
        <w:t>riteria II and III.</w:t>
      </w:r>
    </w:p>
    <w:p w:rsidR="00D85A18" w:rsidRPr="00922392" w:rsidRDefault="00D85A18" w:rsidP="00094AE5">
      <w:pPr>
        <w:rPr>
          <w:rFonts w:ascii="Arial" w:hAnsi="Arial" w:cs="Arial"/>
          <w:sz w:val="20"/>
          <w:szCs w:val="20"/>
        </w:rPr>
      </w:pPr>
    </w:p>
    <w:p w:rsidR="00094AE5" w:rsidRDefault="00D85A18" w:rsidP="00F800B4">
      <w:pPr>
        <w:pStyle w:val="category"/>
        <w:spacing w:after="0"/>
        <w:rPr>
          <w:rFonts w:ascii="Arial" w:hAnsi="Arial" w:cs="Arial"/>
        </w:rPr>
      </w:pPr>
      <w:r w:rsidRPr="00F84F91">
        <w:rPr>
          <w:rFonts w:ascii="Arial" w:hAnsi="Arial" w:cs="Arial"/>
          <w:b/>
        </w:rPr>
        <w:t>I.</w:t>
      </w:r>
      <w:r w:rsidRPr="00922392">
        <w:rPr>
          <w:rFonts w:ascii="Arial" w:hAnsi="Arial" w:cs="Arial"/>
        </w:rPr>
        <w:t xml:space="preserve">  </w:t>
      </w:r>
      <w:r w:rsidR="005A6D6B">
        <w:rPr>
          <w:rFonts w:ascii="Arial" w:hAnsi="Arial" w:cs="Arial"/>
          <w:b/>
        </w:rPr>
        <w:t>Written s</w:t>
      </w:r>
      <w:r w:rsidR="00094AE5" w:rsidRPr="005A6D6B">
        <w:rPr>
          <w:rFonts w:ascii="Arial" w:hAnsi="Arial" w:cs="Arial"/>
          <w:b/>
        </w:rPr>
        <w:t>kills</w:t>
      </w:r>
      <w:r w:rsidR="00094AE5" w:rsidRPr="00922392">
        <w:rPr>
          <w:rFonts w:ascii="Arial" w:hAnsi="Arial" w:cs="Arial"/>
        </w:rPr>
        <w:t xml:space="preserve">: </w:t>
      </w:r>
      <w:r w:rsidR="00094AE5" w:rsidRPr="00922392">
        <w:rPr>
          <w:rFonts w:ascii="Arial" w:eastAsia="Times New Roman" w:hAnsi="Arial" w:cs="Arial"/>
          <w:bCs/>
        </w:rPr>
        <w:t xml:space="preserve">Students must demonstrate foundational writing proficiency (write </w:t>
      </w:r>
      <w:r w:rsidR="00094AE5" w:rsidRPr="00922392">
        <w:rPr>
          <w:rFonts w:ascii="Arial" w:hAnsi="Arial" w:cs="Arial"/>
        </w:rPr>
        <w:t>Standard English, clearly and appropriately; analyze critically</w:t>
      </w:r>
      <w:r w:rsidR="00DD36F7">
        <w:rPr>
          <w:rFonts w:ascii="Arial" w:hAnsi="Arial" w:cs="Arial"/>
        </w:rPr>
        <w:t xml:space="preserve"> </w:t>
      </w:r>
      <w:r w:rsidR="00094AE5" w:rsidRPr="00922392">
        <w:rPr>
          <w:rFonts w:ascii="Arial" w:hAnsi="Arial" w:cs="Arial"/>
        </w:rPr>
        <w:t>through organized and persuasive writing; use appropriate citation for both primary and secondary sources).</w:t>
      </w:r>
      <w:r w:rsidR="006026A0" w:rsidRPr="00922392">
        <w:rPr>
          <w:rFonts w:ascii="Arial" w:hAnsi="Arial" w:cs="Arial"/>
        </w:rPr>
        <w:t xml:space="preserve"> </w:t>
      </w:r>
      <w:r w:rsidR="00F800B4">
        <w:rPr>
          <w:rFonts w:ascii="Arial" w:hAnsi="Arial" w:cs="Arial"/>
        </w:rPr>
        <w:t xml:space="preserve"> </w:t>
      </w:r>
      <w:r w:rsidR="006026A0" w:rsidRPr="00922392">
        <w:rPr>
          <w:rFonts w:ascii="Arial" w:hAnsi="Arial" w:cs="Arial"/>
        </w:rPr>
        <w:t>Students will be evaluated primarily on their written work.</w:t>
      </w:r>
      <w:r w:rsidR="00F800B4">
        <w:rPr>
          <w:rFonts w:ascii="Arial" w:hAnsi="Arial" w:cs="Arial"/>
        </w:rPr>
        <w:t xml:space="preserve"> Assignments will be determined by the FYS </w:t>
      </w:r>
      <w:r w:rsidR="00571FF8">
        <w:rPr>
          <w:rFonts w:ascii="Arial" w:hAnsi="Arial" w:cs="Arial"/>
        </w:rPr>
        <w:t xml:space="preserve">faculty in consultation with the FYS </w:t>
      </w:r>
      <w:r w:rsidR="00E75964">
        <w:rPr>
          <w:rFonts w:ascii="Arial" w:hAnsi="Arial" w:cs="Arial"/>
        </w:rPr>
        <w:t>Program Director.</w:t>
      </w:r>
    </w:p>
    <w:p w:rsidR="00FB4508" w:rsidRDefault="00FB4508" w:rsidP="00F800B4">
      <w:pPr>
        <w:pStyle w:val="category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FB4508" w:rsidRPr="00983467" w:rsidTr="00FB4508">
        <w:tc>
          <w:tcPr>
            <w:tcW w:w="9576" w:type="dxa"/>
            <w:shd w:val="clear" w:color="auto" w:fill="auto"/>
          </w:tcPr>
          <w:p w:rsidR="00FB4508" w:rsidRPr="00983467" w:rsidRDefault="00FB4508" w:rsidP="00FB4508">
            <w:pPr>
              <w:widowControl w:val="0"/>
              <w:tabs>
                <w:tab w:val="left" w:pos="-108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0"/>
              </w:rPr>
            </w:pPr>
            <w:r w:rsidRPr="006265F2">
              <w:rPr>
                <w:i/>
                <w:sz w:val="20"/>
              </w:rPr>
              <w:t xml:space="preserve">No comments are necessary for this criterion as all FYS sections fulfill </w:t>
            </w:r>
            <w:r w:rsidR="00B77495" w:rsidRPr="006265F2">
              <w:rPr>
                <w:i/>
                <w:sz w:val="20"/>
              </w:rPr>
              <w:t>it</w:t>
            </w:r>
            <w:r w:rsidRPr="006265F2">
              <w:rPr>
                <w:i/>
                <w:sz w:val="20"/>
              </w:rPr>
              <w:t xml:space="preserve"> in the same way.</w:t>
            </w:r>
          </w:p>
          <w:p w:rsidR="00FB4508" w:rsidRPr="00983467" w:rsidRDefault="00FB4508" w:rsidP="003951A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</w:tc>
      </w:tr>
    </w:tbl>
    <w:p w:rsidR="00094AE5" w:rsidRDefault="00094AE5" w:rsidP="00094AE5">
      <w:pPr>
        <w:pStyle w:val="answer"/>
        <w:ind w:left="0"/>
        <w:rPr>
          <w:rFonts w:ascii="Arial" w:hAnsi="Arial" w:cs="Arial"/>
          <w:sz w:val="20"/>
        </w:rPr>
      </w:pPr>
    </w:p>
    <w:p w:rsidR="00410D7F" w:rsidRPr="00922392" w:rsidRDefault="00410D7F" w:rsidP="00094AE5">
      <w:pPr>
        <w:pStyle w:val="answer"/>
        <w:ind w:left="0"/>
        <w:rPr>
          <w:rFonts w:ascii="Arial" w:hAnsi="Arial" w:cs="Arial"/>
          <w:sz w:val="20"/>
        </w:rPr>
      </w:pPr>
    </w:p>
    <w:p w:rsidR="00094AE5" w:rsidRPr="00922392" w:rsidRDefault="00094AE5" w:rsidP="00094AE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szCs w:val="20"/>
        </w:rPr>
      </w:pPr>
      <w:r w:rsidRPr="00922392">
        <w:rPr>
          <w:rFonts w:ascii="Arial" w:hAnsi="Arial" w:cs="Arial"/>
          <w:b/>
          <w:sz w:val="20"/>
          <w:szCs w:val="20"/>
        </w:rPr>
        <w:t xml:space="preserve">II. Analytical and critical thinking: </w:t>
      </w:r>
      <w:r w:rsidRPr="005A6D6B">
        <w:rPr>
          <w:rFonts w:ascii="Arial" w:hAnsi="Arial" w:cs="Arial"/>
          <w:sz w:val="20"/>
          <w:szCs w:val="20"/>
        </w:rPr>
        <w:t>St</w:t>
      </w:r>
      <w:r w:rsidRPr="00922392">
        <w:rPr>
          <w:rFonts w:ascii="Arial" w:hAnsi="Arial" w:cs="Arial"/>
          <w:sz w:val="20"/>
          <w:szCs w:val="20"/>
        </w:rPr>
        <w:t>udents will improve their critical thinking skills by reading analytically from various texts, synthesizing information from those sources, and evaluating the strength of that content.</w:t>
      </w:r>
    </w:p>
    <w:p w:rsidR="00094AE5" w:rsidRDefault="00094AE5" w:rsidP="00094AE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FB4508" w:rsidRPr="00983467" w:rsidTr="003951A8">
        <w:tc>
          <w:tcPr>
            <w:tcW w:w="9576" w:type="dxa"/>
            <w:shd w:val="clear" w:color="auto" w:fill="auto"/>
          </w:tcPr>
          <w:p w:rsidR="00FB4508" w:rsidRPr="00983467" w:rsidRDefault="00FB4508" w:rsidP="003951A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0"/>
              </w:rPr>
            </w:pPr>
            <w:r w:rsidRPr="006265F2">
              <w:rPr>
                <w:i/>
                <w:sz w:val="20"/>
              </w:rPr>
              <w:t>Insert text here</w:t>
            </w:r>
          </w:p>
          <w:p w:rsidR="00FB4508" w:rsidRPr="00983467" w:rsidRDefault="00FB4508" w:rsidP="003951A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</w:tc>
      </w:tr>
    </w:tbl>
    <w:p w:rsidR="00FB4508" w:rsidRDefault="00FB4508" w:rsidP="00094AE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szCs w:val="20"/>
        </w:rPr>
      </w:pPr>
    </w:p>
    <w:p w:rsidR="00410D7F" w:rsidRDefault="00410D7F" w:rsidP="00094AE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szCs w:val="20"/>
        </w:rPr>
      </w:pPr>
    </w:p>
    <w:p w:rsidR="00094AE5" w:rsidRPr="00922392" w:rsidRDefault="00094AE5" w:rsidP="00094AE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szCs w:val="20"/>
        </w:rPr>
      </w:pPr>
      <w:r w:rsidRPr="00922392">
        <w:rPr>
          <w:rFonts w:ascii="Arial" w:hAnsi="Arial" w:cs="Arial"/>
          <w:b/>
          <w:sz w:val="20"/>
          <w:szCs w:val="20"/>
        </w:rPr>
        <w:t xml:space="preserve">III. Exploration of a topic: </w:t>
      </w:r>
      <w:r w:rsidRPr="005A6D6B">
        <w:rPr>
          <w:rFonts w:ascii="Arial" w:hAnsi="Arial" w:cs="Arial"/>
          <w:sz w:val="20"/>
          <w:szCs w:val="20"/>
        </w:rPr>
        <w:t>S</w:t>
      </w:r>
      <w:r w:rsidRPr="00922392">
        <w:rPr>
          <w:rFonts w:ascii="Arial" w:hAnsi="Arial" w:cs="Arial"/>
          <w:sz w:val="20"/>
          <w:szCs w:val="20"/>
        </w:rPr>
        <w:t xml:space="preserve">tudents will study a disciplinary or interdisciplinary subject in depth and be assessed according to the learning goals appropriate to that content. </w:t>
      </w:r>
    </w:p>
    <w:p w:rsidR="000A4C33" w:rsidRDefault="000A4C33" w:rsidP="00094AE5">
      <w:pPr>
        <w:pStyle w:val="directions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FB4508" w:rsidRPr="00983467" w:rsidTr="003951A8">
        <w:tc>
          <w:tcPr>
            <w:tcW w:w="9576" w:type="dxa"/>
            <w:shd w:val="clear" w:color="auto" w:fill="auto"/>
          </w:tcPr>
          <w:p w:rsidR="00FB4508" w:rsidRPr="00983467" w:rsidRDefault="00FB4508" w:rsidP="003951A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0"/>
              </w:rPr>
            </w:pPr>
            <w:r w:rsidRPr="006265F2">
              <w:rPr>
                <w:i/>
                <w:sz w:val="20"/>
              </w:rPr>
              <w:t>Insert text here</w:t>
            </w:r>
          </w:p>
          <w:p w:rsidR="00FB4508" w:rsidRPr="00983467" w:rsidRDefault="00FB4508" w:rsidP="003951A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</w:tc>
      </w:tr>
    </w:tbl>
    <w:p w:rsidR="00FB4508" w:rsidRDefault="00FB4508" w:rsidP="00094AE5">
      <w:pPr>
        <w:pStyle w:val="directions"/>
        <w:rPr>
          <w:rFonts w:ascii="Arial" w:hAnsi="Arial" w:cs="Arial"/>
        </w:rPr>
      </w:pPr>
    </w:p>
    <w:p w:rsidR="00410D7F" w:rsidRPr="00922392" w:rsidRDefault="00410D7F" w:rsidP="00094AE5">
      <w:pPr>
        <w:pStyle w:val="directions"/>
        <w:rPr>
          <w:rFonts w:ascii="Arial" w:hAnsi="Arial" w:cs="Arial"/>
        </w:rPr>
      </w:pPr>
    </w:p>
    <w:p w:rsidR="00410D7F" w:rsidRDefault="00410D7F" w:rsidP="00410D7F">
      <w:pPr>
        <w:pStyle w:val="answer"/>
        <w:ind w:left="0"/>
        <w:rPr>
          <w:rFonts w:ascii="Arial" w:eastAsia="Times New Roman" w:hAnsi="Arial" w:cs="Arial"/>
          <w:color w:val="3D3D3D"/>
          <w:spacing w:val="3"/>
          <w:sz w:val="20"/>
        </w:rPr>
      </w:pPr>
    </w:p>
    <w:p w:rsidR="00410D7F" w:rsidRPr="00410D7F" w:rsidRDefault="00410D7F" w:rsidP="00410D7F">
      <w:pPr>
        <w:pStyle w:val="answer"/>
        <w:ind w:left="0"/>
        <w:rPr>
          <w:rFonts w:ascii="Arial" w:hAnsi="Arial" w:cs="Arial"/>
          <w:b/>
          <w:sz w:val="20"/>
        </w:rPr>
      </w:pPr>
    </w:p>
    <w:p w:rsidR="00105FE4" w:rsidRPr="00922392" w:rsidRDefault="00917E41" w:rsidP="00105FE4">
      <w:pPr>
        <w:pStyle w:val="Heading3A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Three</w:t>
      </w:r>
      <w:r w:rsidR="00105FE4" w:rsidRPr="00922392">
        <w:rPr>
          <w:rFonts w:ascii="Arial" w:hAnsi="Arial" w:cs="Arial"/>
          <w:b/>
        </w:rPr>
        <w:t>: Signatures</w:t>
      </w:r>
    </w:p>
    <w:p w:rsidR="00D85A18" w:rsidRPr="00922392" w:rsidRDefault="00D85A18" w:rsidP="00105FE4">
      <w:pPr>
        <w:pStyle w:val="answer"/>
        <w:ind w:left="0"/>
        <w:rPr>
          <w:rFonts w:ascii="Arial" w:hAnsi="Arial" w:cs="Arial"/>
          <w:sz w:val="22"/>
          <w:szCs w:val="22"/>
        </w:rPr>
      </w:pPr>
    </w:p>
    <w:p w:rsidR="00F84F91" w:rsidRPr="00F84F91" w:rsidRDefault="00F84F91" w:rsidP="00F84F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Instructor signature:</w:t>
      </w:r>
      <w:r w:rsidRPr="009223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922392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05FE4" w:rsidRPr="00922392" w:rsidRDefault="00105FE4" w:rsidP="005A740A">
      <w:pPr>
        <w:rPr>
          <w:rFonts w:ascii="Arial" w:hAnsi="Arial" w:cs="Arial"/>
          <w:sz w:val="20"/>
          <w:szCs w:val="20"/>
        </w:rPr>
      </w:pPr>
    </w:p>
    <w:p w:rsidR="00D87299" w:rsidRDefault="00D87299" w:rsidP="005A740A">
      <w:pPr>
        <w:rPr>
          <w:rFonts w:ascii="Arial" w:hAnsi="Arial" w:cs="Arial"/>
          <w:sz w:val="20"/>
          <w:szCs w:val="20"/>
        </w:rPr>
      </w:pPr>
    </w:p>
    <w:p w:rsidR="005A740A" w:rsidRPr="00F012B7" w:rsidRDefault="00E75964" w:rsidP="005A740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FYS Program Director Signature</w:t>
      </w:r>
      <w:r w:rsidR="005A740A" w:rsidRPr="00F012B7">
        <w:rPr>
          <w:rFonts w:ascii="Arial" w:hAnsi="Arial" w:cs="Arial"/>
          <w:sz w:val="20"/>
          <w:szCs w:val="20"/>
        </w:rPr>
        <w:t xml:space="preserve">: </w:t>
      </w:r>
      <w:r w:rsidR="00F84F91" w:rsidRPr="00F012B7">
        <w:rPr>
          <w:rFonts w:ascii="Arial" w:hAnsi="Arial" w:cs="Arial"/>
          <w:sz w:val="20"/>
          <w:szCs w:val="20"/>
          <w:u w:val="single"/>
        </w:rPr>
        <w:tab/>
      </w:r>
      <w:r w:rsidR="00F84F91" w:rsidRPr="00F012B7">
        <w:rPr>
          <w:rFonts w:ascii="Arial" w:hAnsi="Arial" w:cs="Arial"/>
          <w:sz w:val="20"/>
          <w:szCs w:val="20"/>
          <w:u w:val="single"/>
        </w:rPr>
        <w:tab/>
      </w:r>
      <w:r w:rsidR="00F84F91" w:rsidRPr="00F012B7">
        <w:rPr>
          <w:rFonts w:ascii="Arial" w:hAnsi="Arial" w:cs="Arial"/>
          <w:sz w:val="20"/>
          <w:szCs w:val="20"/>
          <w:u w:val="single"/>
        </w:rPr>
        <w:tab/>
      </w:r>
      <w:r w:rsidR="00F84F91" w:rsidRPr="00F012B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84F91" w:rsidRPr="00F012B7">
        <w:rPr>
          <w:rFonts w:ascii="Arial" w:hAnsi="Arial" w:cs="Arial"/>
          <w:sz w:val="20"/>
          <w:szCs w:val="20"/>
        </w:rPr>
        <w:t>Date:</w:t>
      </w:r>
      <w:r w:rsidR="00F84F91" w:rsidRPr="00F012B7">
        <w:rPr>
          <w:rFonts w:ascii="Arial" w:hAnsi="Arial" w:cs="Arial"/>
          <w:sz w:val="20"/>
          <w:szCs w:val="20"/>
          <w:u w:val="single"/>
        </w:rPr>
        <w:tab/>
      </w:r>
      <w:r w:rsidR="00F84F91" w:rsidRPr="00F012B7">
        <w:rPr>
          <w:rFonts w:ascii="Arial" w:hAnsi="Arial" w:cs="Arial"/>
          <w:sz w:val="20"/>
          <w:szCs w:val="20"/>
          <w:u w:val="single"/>
        </w:rPr>
        <w:tab/>
      </w:r>
      <w:r w:rsidR="00F84F91" w:rsidRPr="00F012B7">
        <w:rPr>
          <w:rFonts w:ascii="Arial" w:hAnsi="Arial" w:cs="Arial"/>
          <w:sz w:val="20"/>
          <w:szCs w:val="20"/>
          <w:u w:val="single"/>
        </w:rPr>
        <w:tab/>
      </w:r>
    </w:p>
    <w:p w:rsidR="005A740A" w:rsidRDefault="005A740A" w:rsidP="00435E21">
      <w:pPr>
        <w:pStyle w:val="directions"/>
        <w:tabs>
          <w:tab w:val="center" w:pos="2520"/>
          <w:tab w:val="center" w:pos="8280"/>
        </w:tabs>
        <w:rPr>
          <w:rFonts w:ascii="Arial" w:hAnsi="Arial" w:cs="Arial"/>
        </w:rPr>
      </w:pPr>
    </w:p>
    <w:sectPr w:rsidR="005A740A" w:rsidSect="005A6D6B">
      <w:footerReference w:type="even" r:id="rId7"/>
      <w:footerReference w:type="default" r:id="rId8"/>
      <w:pgSz w:w="12240" w:h="15840"/>
      <w:pgMar w:top="432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5E" w:rsidRDefault="0080785E">
      <w:r>
        <w:separator/>
      </w:r>
    </w:p>
  </w:endnote>
  <w:endnote w:type="continuationSeparator" w:id="0">
    <w:p w:rsidR="0080785E" w:rsidRDefault="0080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D7" w:rsidRDefault="00AB3BD7">
    <w:pPr>
      <w:pStyle w:val="Footer1"/>
      <w:jc w:val="right"/>
      <w:rPr>
        <w:rFonts w:eastAsia="Times New Roman"/>
        <w:color w:val="auto"/>
        <w:sz w:val="20"/>
        <w:lang w:bidi="x-none"/>
      </w:rPr>
    </w:pPr>
    <w:r>
      <w:rPr>
        <w:sz w:val="18"/>
      </w:rPr>
      <w:t>CoreForm.doc (10/23/08)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AB" w:rsidRDefault="00D35BAB" w:rsidP="00D35BAB">
    <w:pPr>
      <w:pStyle w:val="Footer"/>
      <w:jc w:val="right"/>
    </w:pPr>
    <w:r w:rsidRPr="006265F2">
      <w:t>10/4/17</w:t>
    </w:r>
  </w:p>
  <w:p w:rsidR="00AB3BD7" w:rsidRDefault="00AB3BD7">
    <w:pPr>
      <w:pStyle w:val="Footer1"/>
      <w:jc w:val="right"/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5E" w:rsidRDefault="0080785E">
      <w:r>
        <w:separator/>
      </w:r>
    </w:p>
  </w:footnote>
  <w:footnote w:type="continuationSeparator" w:id="0">
    <w:p w:rsidR="0080785E" w:rsidRDefault="0080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1" w15:restartNumberingAfterBreak="0">
    <w:nsid w:val="35AA7AC7"/>
    <w:multiLevelType w:val="hybridMultilevel"/>
    <w:tmpl w:val="3EC4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D471F"/>
    <w:multiLevelType w:val="hybridMultilevel"/>
    <w:tmpl w:val="4B54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754C"/>
    <w:multiLevelType w:val="multilevel"/>
    <w:tmpl w:val="4D2E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56"/>
    <w:rsid w:val="00034A8A"/>
    <w:rsid w:val="00094AE5"/>
    <w:rsid w:val="000A4C33"/>
    <w:rsid w:val="000A6E57"/>
    <w:rsid w:val="00105FE4"/>
    <w:rsid w:val="00186A5A"/>
    <w:rsid w:val="001A627C"/>
    <w:rsid w:val="001C2141"/>
    <w:rsid w:val="00231D0C"/>
    <w:rsid w:val="00234E38"/>
    <w:rsid w:val="00371F27"/>
    <w:rsid w:val="00410D7F"/>
    <w:rsid w:val="00435E21"/>
    <w:rsid w:val="004721EC"/>
    <w:rsid w:val="005027DA"/>
    <w:rsid w:val="00571FF8"/>
    <w:rsid w:val="00581781"/>
    <w:rsid w:val="005A6D6B"/>
    <w:rsid w:val="005A740A"/>
    <w:rsid w:val="005D03BE"/>
    <w:rsid w:val="006026A0"/>
    <w:rsid w:val="00607D9E"/>
    <w:rsid w:val="006265F2"/>
    <w:rsid w:val="0063104C"/>
    <w:rsid w:val="006358A3"/>
    <w:rsid w:val="00746D5B"/>
    <w:rsid w:val="00796D98"/>
    <w:rsid w:val="007A06F9"/>
    <w:rsid w:val="007F5857"/>
    <w:rsid w:val="0080785E"/>
    <w:rsid w:val="008450D0"/>
    <w:rsid w:val="00910E1D"/>
    <w:rsid w:val="00917E41"/>
    <w:rsid w:val="00922392"/>
    <w:rsid w:val="00936ABB"/>
    <w:rsid w:val="00951217"/>
    <w:rsid w:val="00961673"/>
    <w:rsid w:val="00A50B28"/>
    <w:rsid w:val="00A81E67"/>
    <w:rsid w:val="00AB3BD7"/>
    <w:rsid w:val="00B04DF6"/>
    <w:rsid w:val="00B1594C"/>
    <w:rsid w:val="00B30B84"/>
    <w:rsid w:val="00B377E5"/>
    <w:rsid w:val="00B46564"/>
    <w:rsid w:val="00B77495"/>
    <w:rsid w:val="00B96DF9"/>
    <w:rsid w:val="00BB113F"/>
    <w:rsid w:val="00BB7283"/>
    <w:rsid w:val="00BC66F5"/>
    <w:rsid w:val="00C12428"/>
    <w:rsid w:val="00C32FE7"/>
    <w:rsid w:val="00C83CB2"/>
    <w:rsid w:val="00C8680D"/>
    <w:rsid w:val="00D03242"/>
    <w:rsid w:val="00D35BAB"/>
    <w:rsid w:val="00D36A90"/>
    <w:rsid w:val="00D53DD5"/>
    <w:rsid w:val="00D85A18"/>
    <w:rsid w:val="00D87299"/>
    <w:rsid w:val="00DD36F7"/>
    <w:rsid w:val="00E2377B"/>
    <w:rsid w:val="00E37956"/>
    <w:rsid w:val="00E75964"/>
    <w:rsid w:val="00EA5D28"/>
    <w:rsid w:val="00EB73B8"/>
    <w:rsid w:val="00ED674C"/>
    <w:rsid w:val="00F012B7"/>
    <w:rsid w:val="00F800B4"/>
    <w:rsid w:val="00F84F91"/>
    <w:rsid w:val="00F9107C"/>
    <w:rsid w:val="00F92E81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9D42BC15-38D9-4A92-BAAE-79CC7485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pPr>
      <w:keepNext/>
      <w:spacing w:after="60"/>
      <w:jc w:val="center"/>
      <w:outlineLvl w:val="0"/>
    </w:pPr>
    <w:rPr>
      <w:rFonts w:ascii="Times New Roman Bold" w:eastAsia="ヒラギノ角ゴ Pro W3" w:hAnsi="Times New Roman Bold"/>
      <w:color w:val="000000"/>
      <w:kern w:val="32"/>
      <w:sz w:val="28"/>
    </w:rPr>
  </w:style>
  <w:style w:type="paragraph" w:customStyle="1" w:styleId="directions">
    <w:name w:val="directions"/>
    <w:aliases w:val="d"/>
    <w:rPr>
      <w:rFonts w:eastAsia="ヒラギノ角ゴ Pro W3"/>
      <w:color w:val="000000"/>
    </w:rPr>
  </w:style>
  <w:style w:type="paragraph" w:customStyle="1" w:styleId="Heading3A">
    <w:name w:val="Heading 3 A"/>
    <w:next w:val="Normal"/>
    <w:pPr>
      <w:keepNext/>
      <w:spacing w:before="240" w:after="60"/>
      <w:outlineLvl w:val="2"/>
    </w:pPr>
    <w:rPr>
      <w:rFonts w:ascii="Times New Roman Bold" w:eastAsia="ヒラギノ角ゴ Pro W3" w:hAnsi="Times New Roman Bold"/>
      <w:color w:val="000000"/>
      <w:sz w:val="26"/>
    </w:rPr>
  </w:style>
  <w:style w:type="paragraph" w:customStyle="1" w:styleId="category">
    <w:name w:val="category"/>
    <w:aliases w:val="c"/>
    <w:pPr>
      <w:tabs>
        <w:tab w:val="left" w:pos="360"/>
        <w:tab w:val="left" w:pos="720"/>
        <w:tab w:val="left" w:pos="1080"/>
      </w:tabs>
      <w:spacing w:after="40"/>
    </w:pPr>
    <w:rPr>
      <w:rFonts w:eastAsia="ヒラギノ角ゴ Pro W3"/>
      <w:color w:val="000000"/>
    </w:rPr>
  </w:style>
  <w:style w:type="character" w:customStyle="1" w:styleId="categoryChar">
    <w:name w:val="category Char"/>
    <w:aliases w:val="c Char"/>
    <w:rPr>
      <w:color w:val="000000"/>
      <w:sz w:val="20"/>
      <w:lang w:val="en-US"/>
    </w:rPr>
  </w:style>
  <w:style w:type="character" w:customStyle="1" w:styleId="directionsChar">
    <w:name w:val="directions Char"/>
    <w:aliases w:val="d Char"/>
    <w:rPr>
      <w:color w:val="000000"/>
      <w:sz w:val="20"/>
      <w:lang w:val="en-US"/>
    </w:rPr>
  </w:style>
  <w:style w:type="paragraph" w:customStyle="1" w:styleId="answer">
    <w:name w:val="answer"/>
    <w:aliases w:val="a"/>
    <w:pPr>
      <w:ind w:left="240"/>
    </w:pPr>
    <w:rPr>
      <w:rFonts w:ascii="Arial Bold" w:eastAsia="ヒラギノ角ゴ Pro W3" w:hAnsi="Arial Bold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094AE5"/>
    <w:pPr>
      <w:ind w:left="720"/>
      <w:contextualSpacing/>
    </w:pPr>
    <w:rPr>
      <w:rFonts w:eastAsiaTheme="minorHAnsi"/>
      <w:color w:val="auto"/>
    </w:rPr>
  </w:style>
  <w:style w:type="paragraph" w:styleId="BalloonText">
    <w:name w:val="Balloon Text"/>
    <w:basedOn w:val="Normal"/>
    <w:link w:val="BalloonTextChar"/>
    <w:locked/>
    <w:rsid w:val="00B0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DF6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E2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377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2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77B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DD36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D3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36F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D3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36F7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Indicate what classification in the general education program this course will fulfill (check only one):</vt:lpstr>
    </vt:vector>
  </TitlesOfParts>
  <Company>Manchester College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Indicate what classification in the general education program this course will fulfill (check only one):</dc:title>
  <dc:creator>Manchester College</dc:creator>
  <cp:lastModifiedBy>Crell, Kate Eisenbise</cp:lastModifiedBy>
  <cp:revision>2</cp:revision>
  <cp:lastPrinted>2012-02-14T13:19:00Z</cp:lastPrinted>
  <dcterms:created xsi:type="dcterms:W3CDTF">2018-02-20T18:55:00Z</dcterms:created>
  <dcterms:modified xsi:type="dcterms:W3CDTF">2018-02-20T18:55:00Z</dcterms:modified>
</cp:coreProperties>
</file>