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B6" w:rsidRDefault="0017497D" w:rsidP="00B021CE">
      <w:pPr>
        <w:spacing w:after="0" w:line="240" w:lineRule="auto"/>
        <w:jc w:val="center"/>
        <w:rPr>
          <w:b/>
          <w:sz w:val="28"/>
        </w:rPr>
      </w:pPr>
      <w:r>
        <w:rPr>
          <w:b/>
          <w:sz w:val="28"/>
        </w:rPr>
        <w:t xml:space="preserve">Undergraduate </w:t>
      </w:r>
      <w:r w:rsidR="00FF56B6" w:rsidRPr="0017497D">
        <w:rPr>
          <w:b/>
          <w:sz w:val="28"/>
        </w:rPr>
        <w:t>Assessment Committee Institutional Summary Report</w:t>
      </w:r>
    </w:p>
    <w:p w:rsidR="0017497D" w:rsidRPr="0017497D" w:rsidRDefault="0017497D" w:rsidP="0017497D">
      <w:pPr>
        <w:spacing w:after="0" w:line="240" w:lineRule="auto"/>
        <w:jc w:val="center"/>
        <w:rPr>
          <w:i/>
          <w:sz w:val="24"/>
        </w:rPr>
      </w:pPr>
      <w:r w:rsidRPr="0017497D">
        <w:rPr>
          <w:i/>
          <w:sz w:val="24"/>
        </w:rPr>
        <w:t>Review of Undergraduate Program Assessment Reports</w:t>
      </w:r>
    </w:p>
    <w:p w:rsidR="0017497D" w:rsidRPr="0017497D" w:rsidRDefault="00E3564E" w:rsidP="0017497D">
      <w:pPr>
        <w:spacing w:after="0" w:line="240" w:lineRule="auto"/>
        <w:jc w:val="center"/>
        <w:rPr>
          <w:sz w:val="20"/>
        </w:rPr>
      </w:pPr>
      <w:r>
        <w:rPr>
          <w:sz w:val="24"/>
        </w:rPr>
        <w:t>2015-2016</w:t>
      </w:r>
    </w:p>
    <w:p w:rsidR="00FF56B6" w:rsidRDefault="00FF56B6" w:rsidP="0017497D">
      <w:pPr>
        <w:spacing w:after="0" w:line="240" w:lineRule="auto"/>
      </w:pPr>
    </w:p>
    <w:tbl>
      <w:tblPr>
        <w:tblStyle w:val="TableGrid"/>
        <w:tblW w:w="0" w:type="auto"/>
        <w:tblLook w:val="04A0" w:firstRow="1" w:lastRow="0" w:firstColumn="1" w:lastColumn="0" w:noHBand="0" w:noVBand="1"/>
      </w:tblPr>
      <w:tblGrid>
        <w:gridCol w:w="4788"/>
        <w:gridCol w:w="4788"/>
      </w:tblGrid>
      <w:tr w:rsidR="007F65F4" w:rsidTr="007F65F4">
        <w:tc>
          <w:tcPr>
            <w:tcW w:w="4788" w:type="dxa"/>
            <w:shd w:val="clear" w:color="auto" w:fill="D9D9D9" w:themeFill="background1" w:themeFillShade="D9"/>
            <w:vAlign w:val="center"/>
          </w:tcPr>
          <w:p w:rsidR="007F65F4" w:rsidRPr="00E25804" w:rsidRDefault="007F65F4" w:rsidP="007F65F4">
            <w:pPr>
              <w:jc w:val="center"/>
              <w:rPr>
                <w:b/>
              </w:rPr>
            </w:pPr>
            <w:r w:rsidRPr="00E25804">
              <w:rPr>
                <w:b/>
              </w:rPr>
              <w:t xml:space="preserve">Programs Completing </w:t>
            </w:r>
            <w:r>
              <w:rPr>
                <w:b/>
              </w:rPr>
              <w:t>Biennial Assessment of Student Learning (</w:t>
            </w:r>
            <w:r w:rsidRPr="00E25804">
              <w:rPr>
                <w:b/>
              </w:rPr>
              <w:t>BASL</w:t>
            </w:r>
            <w:r>
              <w:rPr>
                <w:b/>
              </w:rPr>
              <w:t>)</w:t>
            </w:r>
            <w:r w:rsidRPr="00E25804">
              <w:rPr>
                <w:b/>
              </w:rPr>
              <w:t xml:space="preserve"> Reports:</w:t>
            </w:r>
          </w:p>
        </w:tc>
        <w:tc>
          <w:tcPr>
            <w:tcW w:w="4788" w:type="dxa"/>
            <w:shd w:val="clear" w:color="auto" w:fill="D9D9D9" w:themeFill="background1" w:themeFillShade="D9"/>
            <w:vAlign w:val="center"/>
          </w:tcPr>
          <w:p w:rsidR="007F65F4" w:rsidRDefault="007F65F4" w:rsidP="007F65F4">
            <w:pPr>
              <w:jc w:val="center"/>
              <w:rPr>
                <w:b/>
              </w:rPr>
            </w:pPr>
            <w:r>
              <w:rPr>
                <w:b/>
              </w:rPr>
              <w:t xml:space="preserve">Programs on </w:t>
            </w:r>
            <w:r w:rsidRPr="00E25804">
              <w:rPr>
                <w:b/>
              </w:rPr>
              <w:t>Action Year</w:t>
            </w:r>
            <w:r>
              <w:rPr>
                <w:b/>
              </w:rPr>
              <w:t xml:space="preserve"> </w:t>
            </w:r>
          </w:p>
          <w:p w:rsidR="007F65F4" w:rsidRDefault="007F65F4" w:rsidP="007F65F4">
            <w:pPr>
              <w:jc w:val="center"/>
              <w:rPr>
                <w:b/>
              </w:rPr>
            </w:pPr>
            <w:r w:rsidRPr="007F65F4">
              <w:t>(focused on implementing action plans, provided learning outcome updates and action plans):</w:t>
            </w:r>
          </w:p>
        </w:tc>
      </w:tr>
      <w:tr w:rsidR="00E25804" w:rsidTr="00E25804">
        <w:tc>
          <w:tcPr>
            <w:tcW w:w="4788" w:type="dxa"/>
          </w:tcPr>
          <w:p w:rsidR="00E25804" w:rsidRDefault="00E25804" w:rsidP="00E3564E">
            <w:r>
              <w:t>Art</w:t>
            </w:r>
          </w:p>
          <w:p w:rsidR="00E25804" w:rsidRDefault="00E25804" w:rsidP="00E3564E">
            <w:r>
              <w:t>Athletic Training</w:t>
            </w:r>
          </w:p>
          <w:p w:rsidR="00E25804" w:rsidRDefault="00E25804" w:rsidP="00E3564E">
            <w:r>
              <w:t xml:space="preserve">Biology </w:t>
            </w:r>
          </w:p>
          <w:p w:rsidR="00E25804" w:rsidRDefault="00E25804" w:rsidP="00E3564E">
            <w:r>
              <w:t>Biology-Chemistry</w:t>
            </w:r>
          </w:p>
          <w:p w:rsidR="00E25804" w:rsidRDefault="00E25804" w:rsidP="00E3564E">
            <w:r>
              <w:t xml:space="preserve">Chemistry </w:t>
            </w:r>
          </w:p>
          <w:p w:rsidR="00C94296" w:rsidRDefault="00C94296" w:rsidP="00E3564E">
            <w:r>
              <w:t>English</w:t>
            </w:r>
          </w:p>
          <w:p w:rsidR="00C94296" w:rsidRDefault="00C94296" w:rsidP="00E3564E">
            <w:r>
              <w:t>Environmental Studies</w:t>
            </w:r>
          </w:p>
          <w:p w:rsidR="00C94296" w:rsidRDefault="00C94296" w:rsidP="00E3564E">
            <w:r>
              <w:t>Exercise Science</w:t>
            </w:r>
          </w:p>
          <w:p w:rsidR="00C94296" w:rsidRDefault="00C94296" w:rsidP="00E3564E">
            <w:r>
              <w:t xml:space="preserve">Health &amp; Physical Education </w:t>
            </w:r>
          </w:p>
          <w:p w:rsidR="00C94296" w:rsidRDefault="00C94296" w:rsidP="00E3564E">
            <w:r>
              <w:t>Mathematics</w:t>
            </w:r>
          </w:p>
          <w:p w:rsidR="00C94296" w:rsidRDefault="00C94296" w:rsidP="00E3564E">
            <w:r>
              <w:t>Modern Languages</w:t>
            </w:r>
          </w:p>
          <w:p w:rsidR="00C94296" w:rsidRDefault="00C94296" w:rsidP="00E3564E">
            <w:r>
              <w:t>Music</w:t>
            </w:r>
          </w:p>
          <w:p w:rsidR="00C94296" w:rsidRDefault="007F65F4" w:rsidP="00E3564E">
            <w:r>
              <w:t>Peace Studies</w:t>
            </w:r>
          </w:p>
          <w:p w:rsidR="00C94296" w:rsidRDefault="00C94296" w:rsidP="00E3564E">
            <w:r>
              <w:t>Philosophy</w:t>
            </w:r>
          </w:p>
          <w:p w:rsidR="00C94296" w:rsidRDefault="00C94296" w:rsidP="00E3564E">
            <w:r>
              <w:t xml:space="preserve">Physics </w:t>
            </w:r>
          </w:p>
          <w:p w:rsidR="00E25804" w:rsidRDefault="00C94296" w:rsidP="00E3564E">
            <w:r>
              <w:t>Religious Studies</w:t>
            </w:r>
          </w:p>
        </w:tc>
        <w:tc>
          <w:tcPr>
            <w:tcW w:w="4788" w:type="dxa"/>
          </w:tcPr>
          <w:p w:rsidR="00C94296" w:rsidRDefault="00C94296" w:rsidP="00E3564E">
            <w:r>
              <w:t>College of Business</w:t>
            </w:r>
          </w:p>
          <w:p w:rsidR="00C94296" w:rsidRDefault="00C94296" w:rsidP="00E3564E">
            <w:r>
              <w:t>Communication Studies</w:t>
            </w:r>
          </w:p>
          <w:p w:rsidR="00C94296" w:rsidRDefault="00C94296" w:rsidP="00E3564E">
            <w:r>
              <w:t>Criminal Justice</w:t>
            </w:r>
          </w:p>
          <w:p w:rsidR="00C94296" w:rsidRDefault="00C94296" w:rsidP="00E3564E">
            <w:r>
              <w:t>Economics</w:t>
            </w:r>
          </w:p>
          <w:p w:rsidR="00C94296" w:rsidRDefault="00C94296" w:rsidP="00E3564E">
            <w:r>
              <w:t>Education</w:t>
            </w:r>
          </w:p>
          <w:p w:rsidR="00C94296" w:rsidRDefault="00C94296" w:rsidP="00E3564E">
            <w:r>
              <w:t>History*</w:t>
            </w:r>
          </w:p>
          <w:p w:rsidR="00C94296" w:rsidRDefault="00C94296" w:rsidP="00E3564E">
            <w:r>
              <w:t>Political Science*</w:t>
            </w:r>
          </w:p>
          <w:p w:rsidR="00C94296" w:rsidRDefault="007F65F4" w:rsidP="00E3564E">
            <w:r>
              <w:t>Psychology</w:t>
            </w:r>
          </w:p>
          <w:p w:rsidR="00C94296" w:rsidRDefault="00C94296" w:rsidP="00E3564E">
            <w:r>
              <w:t xml:space="preserve">Social Work </w:t>
            </w:r>
          </w:p>
          <w:p w:rsidR="00C94296" w:rsidRDefault="00C94296" w:rsidP="00E3564E">
            <w:r>
              <w:t>Sociology</w:t>
            </w:r>
          </w:p>
          <w:p w:rsidR="00C94296" w:rsidRPr="00C94296" w:rsidRDefault="00C94296" w:rsidP="00E3564E">
            <w:r>
              <w:t>Software Engineering</w:t>
            </w:r>
          </w:p>
        </w:tc>
      </w:tr>
    </w:tbl>
    <w:p w:rsidR="00E25804" w:rsidRDefault="00C94296" w:rsidP="00C94296">
      <w:pPr>
        <w:spacing w:after="0" w:line="240" w:lineRule="auto"/>
        <w:jc w:val="right"/>
      </w:pPr>
      <w:r>
        <w:t xml:space="preserve">* </w:t>
      </w:r>
      <w:r w:rsidRPr="003216AE">
        <w:rPr>
          <w:i/>
        </w:rPr>
        <w:t>No report submitted</w:t>
      </w:r>
    </w:p>
    <w:p w:rsidR="00E3564E" w:rsidRDefault="00E3564E" w:rsidP="0017497D">
      <w:pPr>
        <w:spacing w:after="0" w:line="240" w:lineRule="auto"/>
      </w:pPr>
    </w:p>
    <w:p w:rsidR="0017497D" w:rsidRPr="006E200A" w:rsidRDefault="00FF56B6" w:rsidP="00B021CE">
      <w:pPr>
        <w:spacing w:after="0" w:line="240" w:lineRule="auto"/>
        <w:rPr>
          <w:b/>
          <w:u w:val="single"/>
        </w:rPr>
      </w:pPr>
      <w:r w:rsidRPr="006E200A">
        <w:rPr>
          <w:b/>
          <w:u w:val="single"/>
        </w:rPr>
        <w:t>Common themes from program reports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B021CE" w:rsidRPr="00B021CE" w:rsidRDefault="00B021CE" w:rsidP="00B021CE">
      <w:pPr>
        <w:spacing w:after="0" w:line="240" w:lineRule="auto"/>
        <w:rPr>
          <w:b/>
          <w:i/>
          <w:sz w:val="6"/>
        </w:rPr>
      </w:pPr>
    </w:p>
    <w:p w:rsidR="008E05A7" w:rsidRPr="00B021CE" w:rsidRDefault="008E05A7" w:rsidP="00B021CE">
      <w:pPr>
        <w:spacing w:after="0" w:line="240" w:lineRule="auto"/>
        <w:ind w:firstLine="360"/>
        <w:rPr>
          <w:b/>
          <w:i/>
        </w:rPr>
      </w:pPr>
      <w:r w:rsidRPr="00B021CE">
        <w:rPr>
          <w:b/>
          <w:i/>
        </w:rPr>
        <w:t>Strengths:</w:t>
      </w:r>
    </w:p>
    <w:p w:rsidR="00904056" w:rsidRDefault="00904056" w:rsidP="00E25804">
      <w:pPr>
        <w:pStyle w:val="ListParagraph"/>
        <w:numPr>
          <w:ilvl w:val="1"/>
          <w:numId w:val="2"/>
        </w:numPr>
        <w:spacing w:after="0" w:line="240" w:lineRule="auto"/>
      </w:pPr>
      <w:r>
        <w:t>Most programs have clear mission statements and goals for students.  Mission statements reflect the broader institutional mission.</w:t>
      </w:r>
    </w:p>
    <w:p w:rsidR="00904056" w:rsidRDefault="00904056" w:rsidP="00E25804">
      <w:pPr>
        <w:pStyle w:val="ListParagraph"/>
        <w:numPr>
          <w:ilvl w:val="1"/>
          <w:numId w:val="2"/>
        </w:numPr>
        <w:spacing w:after="0" w:line="240" w:lineRule="auto"/>
      </w:pPr>
      <w:r>
        <w:t>Most programs have well-articulated learning outcomes that are specific and measurable.</w:t>
      </w:r>
    </w:p>
    <w:p w:rsidR="00904056" w:rsidRDefault="00904056" w:rsidP="00E25804">
      <w:pPr>
        <w:pStyle w:val="ListParagraph"/>
        <w:numPr>
          <w:ilvl w:val="1"/>
          <w:numId w:val="2"/>
        </w:numPr>
        <w:spacing w:after="0" w:line="240" w:lineRule="auto"/>
      </w:pPr>
      <w:r>
        <w:t>Direct assessments to measure student learning, especially Senior Comprehensive Evaluations (SCEs), align well with student learning outcomes.</w:t>
      </w:r>
    </w:p>
    <w:p w:rsidR="00904056" w:rsidRDefault="003216AE" w:rsidP="00E25804">
      <w:pPr>
        <w:pStyle w:val="ListParagraph"/>
        <w:numPr>
          <w:ilvl w:val="1"/>
          <w:numId w:val="2"/>
        </w:numPr>
        <w:spacing w:after="0" w:line="240" w:lineRule="auto"/>
      </w:pPr>
      <w:r>
        <w:t>Experiential learning continues to be a strength in many programs.  Although requirements vary, students in most programs encounter a variety of opportunities for internships, research, service learning and class projects.</w:t>
      </w:r>
    </w:p>
    <w:p w:rsidR="003216AE" w:rsidRDefault="003216AE" w:rsidP="00E25804">
      <w:pPr>
        <w:pStyle w:val="ListParagraph"/>
        <w:numPr>
          <w:ilvl w:val="1"/>
          <w:numId w:val="2"/>
        </w:numPr>
        <w:spacing w:after="0" w:line="240" w:lineRule="auto"/>
      </w:pPr>
      <w:r>
        <w:t>Graduates of most programs report success in achieving employment and/or further educational goals after graduation.</w:t>
      </w:r>
    </w:p>
    <w:p w:rsidR="008E05A7" w:rsidRDefault="008E05A7" w:rsidP="008E05A7">
      <w:pPr>
        <w:pStyle w:val="ListParagraph"/>
        <w:spacing w:after="0" w:line="240" w:lineRule="auto"/>
        <w:ind w:left="360"/>
        <w:rPr>
          <w:b/>
          <w:i/>
        </w:rPr>
      </w:pPr>
    </w:p>
    <w:p w:rsidR="008E05A7" w:rsidRPr="008E05A7" w:rsidRDefault="008E05A7" w:rsidP="008E05A7">
      <w:pPr>
        <w:pStyle w:val="ListParagraph"/>
        <w:spacing w:after="0" w:line="240" w:lineRule="auto"/>
        <w:ind w:left="360"/>
        <w:rPr>
          <w:b/>
          <w:i/>
        </w:rPr>
      </w:pPr>
      <w:r>
        <w:rPr>
          <w:b/>
          <w:i/>
        </w:rPr>
        <w:t xml:space="preserve">Challenges: </w:t>
      </w:r>
    </w:p>
    <w:p w:rsidR="00E25804" w:rsidRDefault="00E25804" w:rsidP="00E25804">
      <w:pPr>
        <w:pStyle w:val="ListParagraph"/>
        <w:numPr>
          <w:ilvl w:val="0"/>
          <w:numId w:val="6"/>
        </w:numPr>
        <w:spacing w:after="0" w:line="240" w:lineRule="auto"/>
      </w:pPr>
      <w:r>
        <w:t>At least four or more programs need to provide b</w:t>
      </w:r>
      <w:r w:rsidR="003216AE">
        <w:t xml:space="preserve">etter analysis of SCE results.  The </w:t>
      </w:r>
      <w:r>
        <w:t>most common challenge is that results are presented with overall averages (e.g. High Pass, Pass, Fail)</w:t>
      </w:r>
      <w:r w:rsidR="003216AE">
        <w:t>,</w:t>
      </w:r>
      <w:r>
        <w:t xml:space="preserve"> without breaking down results in relation to each outcome.  Without this depth of analysis</w:t>
      </w:r>
      <w:r w:rsidR="003216AE">
        <w:t xml:space="preserve">, it is challenging to pinpoint which outcomes are achieved and where students struggle. </w:t>
      </w:r>
    </w:p>
    <w:p w:rsidR="00E25804" w:rsidRDefault="00E25804" w:rsidP="00F352C3">
      <w:pPr>
        <w:pStyle w:val="ListParagraph"/>
        <w:numPr>
          <w:ilvl w:val="0"/>
          <w:numId w:val="6"/>
        </w:numPr>
        <w:spacing w:after="0" w:line="240" w:lineRule="auto"/>
      </w:pPr>
      <w:r>
        <w:t>At least four or more programs need to provide better action plans as a result of assessment findings</w:t>
      </w:r>
      <w:r w:rsidR="003216AE">
        <w:t>.  T</w:t>
      </w:r>
      <w:r>
        <w:t>he most common challenge is that programs do not articulate action steps that align with</w:t>
      </w:r>
      <w:r w:rsidR="003216AE">
        <w:t xml:space="preserve"> the assessment results included in their reports.</w:t>
      </w:r>
    </w:p>
    <w:p w:rsidR="00E80F8D" w:rsidRDefault="00E80F8D" w:rsidP="00552A14">
      <w:pPr>
        <w:spacing w:after="0" w:line="240" w:lineRule="auto"/>
      </w:pPr>
    </w:p>
    <w:p w:rsidR="00552A14" w:rsidRDefault="00552A14" w:rsidP="00552A14">
      <w:pPr>
        <w:spacing w:after="0" w:line="240" w:lineRule="auto"/>
      </w:pPr>
    </w:p>
    <w:p w:rsidR="00FF56B6" w:rsidRPr="006E200A" w:rsidRDefault="00552A14" w:rsidP="009D74AD">
      <w:pPr>
        <w:spacing w:after="0" w:line="240" w:lineRule="auto"/>
        <w:rPr>
          <w:b/>
          <w:u w:val="single"/>
        </w:rPr>
      </w:pPr>
      <w:r w:rsidRPr="006E200A">
        <w:rPr>
          <w:b/>
          <w:u w:val="single"/>
        </w:rPr>
        <w:t>Assessment procedural observations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6E200A" w:rsidRPr="009D74AD" w:rsidRDefault="006E200A" w:rsidP="009D74AD">
      <w:pPr>
        <w:spacing w:after="0" w:line="240" w:lineRule="auto"/>
        <w:rPr>
          <w:b/>
        </w:rPr>
      </w:pPr>
    </w:p>
    <w:p w:rsidR="005C6A57" w:rsidRDefault="00F352C3" w:rsidP="006E200A">
      <w:pPr>
        <w:pStyle w:val="ListParagraph"/>
        <w:numPr>
          <w:ilvl w:val="0"/>
          <w:numId w:val="8"/>
        </w:numPr>
        <w:spacing w:after="0" w:line="240" w:lineRule="auto"/>
      </w:pPr>
      <w:r>
        <w:t xml:space="preserve">For many faculty, assessment reporting is still considered a burden rather than a useful tool for continuous improvement to enhance student learning.  Although most reports demonstrate thoughtful analysis, assessment findings do not appear to guide program planning in a consistent and proactive way.  </w:t>
      </w:r>
    </w:p>
    <w:p w:rsidR="00F352C3" w:rsidRPr="006F43AF" w:rsidRDefault="00F352C3" w:rsidP="006E200A">
      <w:pPr>
        <w:pStyle w:val="ListParagraph"/>
        <w:numPr>
          <w:ilvl w:val="0"/>
          <w:numId w:val="8"/>
        </w:numPr>
        <w:spacing w:after="0" w:line="240" w:lineRule="auto"/>
      </w:pPr>
      <w:r>
        <w:t xml:space="preserve">Outside of assessment reporting, it is unclear the extent to which learning outcomes and assessment results are used to communicate with students about expectations </w:t>
      </w:r>
      <w:r w:rsidR="00CC7886">
        <w:t xml:space="preserve">of graduates </w:t>
      </w:r>
      <w:r>
        <w:t>and success of academic programs.</w:t>
      </w:r>
    </w:p>
    <w:p w:rsidR="005C6A57" w:rsidRDefault="005C6A57" w:rsidP="006E200A">
      <w:pPr>
        <w:pStyle w:val="ListParagraph"/>
        <w:numPr>
          <w:ilvl w:val="0"/>
          <w:numId w:val="8"/>
        </w:numPr>
        <w:spacing w:after="0" w:line="240" w:lineRule="auto"/>
      </w:pPr>
      <w:r w:rsidRPr="006F43AF">
        <w:t>Some programs are not completing the assessment reports on time (in some cases, several months late</w:t>
      </w:r>
      <w:r w:rsidR="00F352C3">
        <w:t xml:space="preserve"> or not at all</w:t>
      </w:r>
      <w:r w:rsidRPr="006F43AF">
        <w:t>)</w:t>
      </w:r>
      <w:r w:rsidR="00F352C3">
        <w:t xml:space="preserve">.  From discussions with these program faculty, it is clear that assessment activity is occurring in these programs, but the reporting is a challenge amid many competing priorities.  However, delayed attention on assessment reports </w:t>
      </w:r>
      <w:r w:rsidR="006E200A">
        <w:t xml:space="preserve">makes it difficult for programs to take action </w:t>
      </w:r>
      <w:r w:rsidR="00F352C3">
        <w:t xml:space="preserve">or request resources </w:t>
      </w:r>
      <w:r w:rsidR="006E200A">
        <w:t>based on assessment findings.</w:t>
      </w:r>
    </w:p>
    <w:p w:rsidR="00C94296" w:rsidRDefault="00C94296" w:rsidP="0017497D">
      <w:pPr>
        <w:spacing w:after="0" w:line="240" w:lineRule="auto"/>
      </w:pPr>
    </w:p>
    <w:p w:rsidR="00FF56B6" w:rsidRDefault="00FF56B6" w:rsidP="0017497D">
      <w:pPr>
        <w:spacing w:after="0" w:line="240" w:lineRule="auto"/>
      </w:pPr>
    </w:p>
    <w:p w:rsidR="00FF56B6" w:rsidRPr="006E200A" w:rsidRDefault="00FF56B6" w:rsidP="006E200A">
      <w:pPr>
        <w:spacing w:after="0" w:line="240" w:lineRule="auto"/>
        <w:rPr>
          <w:b/>
          <w:u w:val="single"/>
        </w:rPr>
      </w:pPr>
      <w:r w:rsidRPr="006E200A">
        <w:rPr>
          <w:b/>
          <w:u w:val="single"/>
        </w:rPr>
        <w:t>Budget/Resource findings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6E200A" w:rsidRDefault="006E200A" w:rsidP="006E200A">
      <w:pPr>
        <w:spacing w:after="0" w:line="240" w:lineRule="auto"/>
      </w:pPr>
    </w:p>
    <w:p w:rsidR="006E200A" w:rsidRDefault="00831FA7" w:rsidP="006E200A">
      <w:pPr>
        <w:spacing w:after="0" w:line="240" w:lineRule="auto"/>
      </w:pPr>
      <w:r>
        <w:t xml:space="preserve">Common themes </w:t>
      </w:r>
      <w:r w:rsidR="006E200A">
        <w:t xml:space="preserve">from reports include requests for: </w:t>
      </w:r>
    </w:p>
    <w:p w:rsidR="006E200A" w:rsidRDefault="00C94296" w:rsidP="006E200A">
      <w:pPr>
        <w:pStyle w:val="ListParagraph"/>
        <w:numPr>
          <w:ilvl w:val="0"/>
          <w:numId w:val="9"/>
        </w:numPr>
        <w:spacing w:after="0" w:line="240" w:lineRule="auto"/>
      </w:pPr>
      <w:r>
        <w:t>Funding for experiential learning opportunities (e.g. internships, student-faculty research, conference participation/presentations)</w:t>
      </w:r>
    </w:p>
    <w:p w:rsidR="00C94296" w:rsidRDefault="006E200A" w:rsidP="00C94296">
      <w:pPr>
        <w:pStyle w:val="ListParagraph"/>
        <w:numPr>
          <w:ilvl w:val="0"/>
          <w:numId w:val="9"/>
        </w:numPr>
        <w:spacing w:after="0" w:line="240" w:lineRule="auto"/>
      </w:pPr>
      <w:r>
        <w:t>Faculty-line needs</w:t>
      </w:r>
    </w:p>
    <w:p w:rsidR="006E200A" w:rsidRDefault="006E200A" w:rsidP="006E200A">
      <w:pPr>
        <w:spacing w:after="0" w:line="240" w:lineRule="auto"/>
        <w:rPr>
          <w:b/>
          <w:i/>
        </w:rPr>
      </w:pPr>
    </w:p>
    <w:p w:rsidR="00831FA7" w:rsidRPr="006E200A" w:rsidRDefault="00DC7776" w:rsidP="006E200A">
      <w:pPr>
        <w:spacing w:after="0" w:line="240" w:lineRule="auto"/>
        <w:rPr>
          <w:b/>
          <w:i/>
        </w:rPr>
      </w:pPr>
      <w:r w:rsidRPr="006E200A">
        <w:rPr>
          <w:b/>
          <w:i/>
        </w:rPr>
        <w:t xml:space="preserve">Please review </w:t>
      </w:r>
      <w:r w:rsidR="00C94296">
        <w:rPr>
          <w:b/>
          <w:i/>
        </w:rPr>
        <w:t>attached budget summary</w:t>
      </w:r>
      <w:r w:rsidRPr="006E200A">
        <w:rPr>
          <w:b/>
          <w:i/>
        </w:rPr>
        <w:t xml:space="preserve"> </w:t>
      </w:r>
      <w:r w:rsidR="006E200A">
        <w:rPr>
          <w:b/>
          <w:i/>
        </w:rPr>
        <w:t>program-</w:t>
      </w:r>
      <w:r w:rsidR="00831FA7" w:rsidRPr="006E200A">
        <w:rPr>
          <w:b/>
          <w:i/>
        </w:rPr>
        <w:t xml:space="preserve">specific </w:t>
      </w:r>
      <w:r w:rsidRPr="006E200A">
        <w:rPr>
          <w:b/>
          <w:i/>
        </w:rPr>
        <w:t xml:space="preserve">resource </w:t>
      </w:r>
      <w:r w:rsidR="00831FA7" w:rsidRPr="006E200A">
        <w:rPr>
          <w:b/>
          <w:i/>
        </w:rPr>
        <w:t>needs</w:t>
      </w:r>
      <w:r w:rsidR="00C94296">
        <w:rPr>
          <w:b/>
          <w:i/>
        </w:rPr>
        <w:t xml:space="preserve"> and assessment data supporting requests.</w:t>
      </w:r>
    </w:p>
    <w:p w:rsidR="00CC7886" w:rsidRDefault="00CC7886" w:rsidP="00CC7886">
      <w:pPr>
        <w:spacing w:after="0" w:line="240" w:lineRule="auto"/>
        <w:rPr>
          <w:b/>
          <w:i/>
        </w:rPr>
      </w:pPr>
    </w:p>
    <w:p w:rsidR="00CC7886" w:rsidRPr="00CC7886" w:rsidRDefault="00CC7886" w:rsidP="00CC7886">
      <w:pPr>
        <w:spacing w:after="0" w:line="240" w:lineRule="auto"/>
        <w:rPr>
          <w:b/>
          <w:i/>
        </w:rPr>
      </w:pPr>
    </w:p>
    <w:p w:rsidR="006F43AF" w:rsidRPr="006E200A" w:rsidRDefault="006F43AF" w:rsidP="006F43AF">
      <w:pPr>
        <w:spacing w:after="0" w:line="240" w:lineRule="auto"/>
        <w:rPr>
          <w:b/>
          <w:u w:val="single"/>
        </w:rPr>
      </w:pPr>
      <w:r w:rsidRPr="006E200A">
        <w:rPr>
          <w:b/>
          <w:u w:val="single"/>
        </w:rPr>
        <w:t>Recommendations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6F43AF" w:rsidRDefault="0048532A" w:rsidP="006F43AF">
      <w:pPr>
        <w:pStyle w:val="ListParagraph"/>
        <w:numPr>
          <w:ilvl w:val="0"/>
          <w:numId w:val="5"/>
        </w:numPr>
        <w:spacing w:after="0" w:line="240" w:lineRule="auto"/>
      </w:pPr>
      <w:r>
        <w:t>U</w:t>
      </w:r>
      <w:r w:rsidR="006F43AF">
        <w:t xml:space="preserve">pdate </w:t>
      </w:r>
      <w:r>
        <w:t xml:space="preserve">all program </w:t>
      </w:r>
      <w:r w:rsidR="006F43AF">
        <w:t xml:space="preserve">websites to ensure </w:t>
      </w:r>
      <w:r>
        <w:t>p</w:t>
      </w:r>
      <w:r w:rsidR="006F43AF">
        <w:t>rogram mission</w:t>
      </w:r>
      <w:r>
        <w:t>, goals</w:t>
      </w:r>
      <w:r w:rsidR="006F43AF">
        <w:t xml:space="preserve"> a</w:t>
      </w:r>
      <w:r w:rsidR="000052FC">
        <w:t>nd learning outcomes are listed</w:t>
      </w:r>
      <w:r w:rsidR="00C94296">
        <w:t xml:space="preserve"> (currently listed under OIE website only)</w:t>
      </w:r>
    </w:p>
    <w:p w:rsidR="00C94296" w:rsidRDefault="00C94296" w:rsidP="006F43AF">
      <w:pPr>
        <w:pStyle w:val="ListParagraph"/>
        <w:numPr>
          <w:ilvl w:val="0"/>
          <w:numId w:val="5"/>
        </w:numPr>
        <w:spacing w:after="0" w:line="240" w:lineRule="auto"/>
      </w:pPr>
      <w:r>
        <w:t>Provide funding for departments to schedule an “assessment day” during off-contract months in order to dedicate time to assessment processes</w:t>
      </w:r>
      <w:r w:rsidR="00CC7886">
        <w:t>, if needed.</w:t>
      </w:r>
    </w:p>
    <w:p w:rsidR="00CC7886" w:rsidRPr="006F43AF" w:rsidRDefault="00CC7886" w:rsidP="006F43AF">
      <w:pPr>
        <w:pStyle w:val="ListParagraph"/>
        <w:numPr>
          <w:ilvl w:val="0"/>
          <w:numId w:val="5"/>
        </w:numPr>
        <w:spacing w:after="0" w:line="240" w:lineRule="auto"/>
      </w:pPr>
      <w:r>
        <w:t xml:space="preserve">Host college-level meetings with department chairs to discuss role of assessment in program planning to ensure faculty take advantage of “action years” to implement ideas and plans generated from the assessment process. </w:t>
      </w:r>
    </w:p>
    <w:p w:rsidR="006F43AF" w:rsidRDefault="006F43AF" w:rsidP="006F43AF">
      <w:pPr>
        <w:spacing w:after="0" w:line="240" w:lineRule="auto"/>
        <w:rPr>
          <w:b/>
          <w:u w:val="single"/>
        </w:rPr>
      </w:pPr>
    </w:p>
    <w:p w:rsidR="00CC7886" w:rsidRPr="006E200A" w:rsidRDefault="00CC7886" w:rsidP="006F43AF">
      <w:pPr>
        <w:spacing w:after="0" w:line="240" w:lineRule="auto"/>
        <w:rPr>
          <w:b/>
          <w:u w:val="single"/>
        </w:rPr>
      </w:pPr>
      <w:bookmarkStart w:id="0" w:name="_GoBack"/>
      <w:bookmarkEnd w:id="0"/>
    </w:p>
    <w:sectPr w:rsidR="00CC7886" w:rsidRPr="006E20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98" w:rsidRDefault="00CD1C98" w:rsidP="00CD1C98">
      <w:pPr>
        <w:spacing w:after="0" w:line="240" w:lineRule="auto"/>
      </w:pPr>
      <w:r>
        <w:separator/>
      </w:r>
    </w:p>
  </w:endnote>
  <w:endnote w:type="continuationSeparator" w:id="0">
    <w:p w:rsidR="00CD1C98" w:rsidRDefault="00CD1C98" w:rsidP="00CD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98" w:rsidRDefault="003216AE">
    <w:pPr>
      <w:pStyle w:val="Footer"/>
    </w:pPr>
    <w:r>
      <w:t>Final 5-22-17</w:t>
    </w:r>
    <w:r w:rsidR="006E200A">
      <w:tab/>
    </w:r>
    <w:r w:rsidR="006E200A">
      <w:tab/>
      <w:t xml:space="preserve">Page </w:t>
    </w:r>
    <w:r w:rsidR="006E200A">
      <w:fldChar w:fldCharType="begin"/>
    </w:r>
    <w:r w:rsidR="006E200A">
      <w:instrText xml:space="preserve"> PAGE   \* MERGEFORMAT </w:instrText>
    </w:r>
    <w:r w:rsidR="006E200A">
      <w:fldChar w:fldCharType="separate"/>
    </w:r>
    <w:r w:rsidR="00341929">
      <w:rPr>
        <w:noProof/>
      </w:rPr>
      <w:t>1</w:t>
    </w:r>
    <w:r w:rsidR="006E20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98" w:rsidRDefault="00CD1C98" w:rsidP="00CD1C98">
      <w:pPr>
        <w:spacing w:after="0" w:line="240" w:lineRule="auto"/>
      </w:pPr>
      <w:r>
        <w:separator/>
      </w:r>
    </w:p>
  </w:footnote>
  <w:footnote w:type="continuationSeparator" w:id="0">
    <w:p w:rsidR="00CD1C98" w:rsidRDefault="00CD1C98" w:rsidP="00CD1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5280"/>
    <w:multiLevelType w:val="hybridMultilevel"/>
    <w:tmpl w:val="6CC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62FDF"/>
    <w:multiLevelType w:val="hybridMultilevel"/>
    <w:tmpl w:val="CB003290"/>
    <w:lvl w:ilvl="0" w:tplc="0409000F">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D0D34"/>
    <w:multiLevelType w:val="hybridMultilevel"/>
    <w:tmpl w:val="2B7A5ADC"/>
    <w:lvl w:ilvl="0" w:tplc="25F0C3EE">
      <w:start w:val="1"/>
      <w:numFmt w:val="decimal"/>
      <w:lvlText w:val="%1."/>
      <w:lvlJc w:val="left"/>
      <w:pPr>
        <w:ind w:left="360" w:hanging="360"/>
      </w:pPr>
      <w:rPr>
        <w:b/>
      </w:rPr>
    </w:lvl>
    <w:lvl w:ilvl="1" w:tplc="0409000F">
      <w:start w:val="1"/>
      <w:numFmt w:val="decimal"/>
      <w:lvlText w:val="%2."/>
      <w:lvlJc w:val="left"/>
      <w:pPr>
        <w:ind w:left="720" w:hanging="360"/>
      </w:pPr>
      <w:rPr>
        <w:b w:val="0"/>
      </w:rPr>
    </w:lvl>
    <w:lvl w:ilvl="2" w:tplc="0409001B">
      <w:start w:val="1"/>
      <w:numFmt w:val="lowerRoman"/>
      <w:lvlText w:val="%3."/>
      <w:lvlJc w:val="right"/>
      <w:pPr>
        <w:ind w:left="117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A537AA"/>
    <w:multiLevelType w:val="hybridMultilevel"/>
    <w:tmpl w:val="F7D2B9A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E26BA"/>
    <w:multiLevelType w:val="hybridMultilevel"/>
    <w:tmpl w:val="8D40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876CF"/>
    <w:multiLevelType w:val="hybridMultilevel"/>
    <w:tmpl w:val="5014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677DC"/>
    <w:multiLevelType w:val="hybridMultilevel"/>
    <w:tmpl w:val="468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82375"/>
    <w:multiLevelType w:val="hybridMultilevel"/>
    <w:tmpl w:val="11A8D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43962"/>
    <w:multiLevelType w:val="hybridMultilevel"/>
    <w:tmpl w:val="37A2B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A6D37"/>
    <w:multiLevelType w:val="hybridMultilevel"/>
    <w:tmpl w:val="266A12F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6"/>
  </w:num>
  <w:num w:numId="6">
    <w:abstractNumId w:val="1"/>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B6"/>
    <w:rsid w:val="000052FC"/>
    <w:rsid w:val="0017497D"/>
    <w:rsid w:val="002A281E"/>
    <w:rsid w:val="003216AE"/>
    <w:rsid w:val="00325F41"/>
    <w:rsid w:val="00334696"/>
    <w:rsid w:val="00341929"/>
    <w:rsid w:val="00442C44"/>
    <w:rsid w:val="0048532A"/>
    <w:rsid w:val="00552A14"/>
    <w:rsid w:val="005C6A57"/>
    <w:rsid w:val="00681BC6"/>
    <w:rsid w:val="006E200A"/>
    <w:rsid w:val="006F43AF"/>
    <w:rsid w:val="007A540F"/>
    <w:rsid w:val="007F65F4"/>
    <w:rsid w:val="00831FA7"/>
    <w:rsid w:val="008E05A7"/>
    <w:rsid w:val="00904056"/>
    <w:rsid w:val="009D74AD"/>
    <w:rsid w:val="00B021CE"/>
    <w:rsid w:val="00B66309"/>
    <w:rsid w:val="00B92175"/>
    <w:rsid w:val="00C94296"/>
    <w:rsid w:val="00CC7886"/>
    <w:rsid w:val="00CD1C98"/>
    <w:rsid w:val="00DC7776"/>
    <w:rsid w:val="00E25804"/>
    <w:rsid w:val="00E3564E"/>
    <w:rsid w:val="00E80F8D"/>
    <w:rsid w:val="00E95346"/>
    <w:rsid w:val="00F352C3"/>
    <w:rsid w:val="00F409E6"/>
    <w:rsid w:val="00FF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6B986F-ED24-40E2-8412-5DC886EB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B6"/>
    <w:pPr>
      <w:ind w:left="720"/>
      <w:contextualSpacing/>
    </w:pPr>
  </w:style>
  <w:style w:type="paragraph" w:styleId="Header">
    <w:name w:val="header"/>
    <w:basedOn w:val="Normal"/>
    <w:link w:val="HeaderChar"/>
    <w:uiPriority w:val="99"/>
    <w:unhideWhenUsed/>
    <w:rsid w:val="00CD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C98"/>
  </w:style>
  <w:style w:type="paragraph" w:styleId="Footer">
    <w:name w:val="footer"/>
    <w:basedOn w:val="Normal"/>
    <w:link w:val="FooterChar"/>
    <w:uiPriority w:val="99"/>
    <w:unhideWhenUsed/>
    <w:rsid w:val="00CD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C98"/>
  </w:style>
  <w:style w:type="table" w:styleId="TableGrid">
    <w:name w:val="Table Grid"/>
    <w:basedOn w:val="TableNormal"/>
    <w:uiPriority w:val="39"/>
    <w:rsid w:val="00E2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ejbushnell</dc:creator>
  <cp:lastModifiedBy>Bushnell, Elizabeth J.</cp:lastModifiedBy>
  <cp:revision>6</cp:revision>
  <dcterms:created xsi:type="dcterms:W3CDTF">2017-02-27T17:11:00Z</dcterms:created>
  <dcterms:modified xsi:type="dcterms:W3CDTF">2017-05-22T17:05:00Z</dcterms:modified>
</cp:coreProperties>
</file>