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98C5" w14:textId="7A2BF72A" w:rsidR="007F0319" w:rsidRDefault="007F0319" w:rsidP="004B3A94">
      <w:pPr>
        <w:pStyle w:val="NoSpacing"/>
        <w:jc w:val="center"/>
        <w:rPr>
          <w:noProof/>
        </w:rPr>
      </w:pPr>
      <w:r>
        <w:rPr>
          <w:noProof/>
        </w:rPr>
        <w:drawing>
          <wp:inline distT="0" distB="0" distL="0" distR="0" wp14:anchorId="46408F3E" wp14:editId="4008F93F">
            <wp:extent cx="2659921" cy="687090"/>
            <wp:effectExtent l="0" t="0" r="7620" b="0"/>
            <wp:docPr id="2"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1377" cy="697799"/>
                    </a:xfrm>
                    <a:prstGeom prst="rect">
                      <a:avLst/>
                    </a:prstGeom>
                  </pic:spPr>
                </pic:pic>
              </a:graphicData>
            </a:graphic>
          </wp:inline>
        </w:drawing>
      </w:r>
    </w:p>
    <w:p w14:paraId="3CB8F9D5" w14:textId="77777777" w:rsidR="007F0319" w:rsidRPr="00467A71" w:rsidRDefault="007F0319" w:rsidP="00467A71">
      <w:pPr>
        <w:pStyle w:val="NoSpacing"/>
        <w:rPr>
          <w:rFonts w:ascii="Times New Roman" w:hAnsi="Times New Roman" w:cs="Times New Roman"/>
          <w:noProof/>
          <w:sz w:val="24"/>
          <w:szCs w:val="24"/>
        </w:rPr>
      </w:pPr>
    </w:p>
    <w:p w14:paraId="0B87418E" w14:textId="7766B989" w:rsidR="00467A71" w:rsidRPr="005525A3" w:rsidRDefault="00503145" w:rsidP="00467A71">
      <w:pPr>
        <w:pStyle w:val="paragraph"/>
        <w:spacing w:before="0" w:beforeAutospacing="0" w:after="0" w:afterAutospacing="0"/>
        <w:ind w:right="150"/>
        <w:textAlignment w:val="baseline"/>
        <w:rPr>
          <w:rFonts w:asciiTheme="minorHAnsi" w:hAnsiTheme="minorHAnsi" w:cstheme="minorHAnsi"/>
          <w:b/>
          <w:bCs/>
        </w:rPr>
      </w:pPr>
      <w:r w:rsidRPr="005525A3">
        <w:rPr>
          <w:rFonts w:asciiTheme="minorHAnsi" w:hAnsiTheme="minorHAnsi" w:cstheme="minorHAnsi"/>
          <w:b/>
          <w:bCs/>
        </w:rPr>
        <w:t>Manchester University</w:t>
      </w:r>
      <w:r w:rsidR="00DA2340" w:rsidRPr="005525A3">
        <w:rPr>
          <w:rFonts w:asciiTheme="minorHAnsi" w:hAnsiTheme="minorHAnsi" w:cstheme="minorHAnsi"/>
          <w:b/>
          <w:bCs/>
        </w:rPr>
        <w:t xml:space="preserve"> Henney Department of Education CAEP call for Third-Party Comments</w:t>
      </w:r>
    </w:p>
    <w:p w14:paraId="279207C4" w14:textId="77777777" w:rsidR="000D420B" w:rsidRPr="005525A3" w:rsidRDefault="000D420B" w:rsidP="00467A71">
      <w:pPr>
        <w:pStyle w:val="paragraph"/>
        <w:spacing w:before="0" w:beforeAutospacing="0" w:after="0" w:afterAutospacing="0"/>
        <w:ind w:right="150"/>
        <w:textAlignment w:val="baseline"/>
        <w:rPr>
          <w:rFonts w:asciiTheme="minorHAnsi" w:hAnsiTheme="minorHAnsi" w:cstheme="minorHAnsi"/>
        </w:rPr>
      </w:pPr>
    </w:p>
    <w:p w14:paraId="52A5E59B" w14:textId="30B2C02E" w:rsidR="000D420B" w:rsidRPr="005525A3" w:rsidRDefault="000D420B" w:rsidP="00342C2D">
      <w:pPr>
        <w:pStyle w:val="paragraph"/>
        <w:spacing w:before="0" w:beforeAutospacing="0" w:after="0" w:afterAutospacing="0"/>
        <w:ind w:right="150"/>
        <w:textAlignment w:val="baseline"/>
        <w:rPr>
          <w:rFonts w:asciiTheme="minorHAnsi" w:hAnsiTheme="minorHAnsi" w:cstheme="minorHAnsi"/>
        </w:rPr>
      </w:pPr>
      <w:r w:rsidRPr="005525A3">
        <w:rPr>
          <w:rFonts w:asciiTheme="minorHAnsi" w:hAnsiTheme="minorHAnsi" w:cstheme="minorHAnsi"/>
        </w:rPr>
        <w:t>Esteemed Stakeholders,</w:t>
      </w:r>
    </w:p>
    <w:p w14:paraId="49246E8F" w14:textId="2CF15128" w:rsidR="00010967" w:rsidRPr="005525A3" w:rsidRDefault="00C6195D" w:rsidP="00342C2D">
      <w:pPr>
        <w:spacing w:after="0"/>
        <w:rPr>
          <w:rFonts w:cstheme="minorHAnsi"/>
          <w:sz w:val="24"/>
          <w:szCs w:val="24"/>
        </w:rPr>
      </w:pPr>
      <w:r w:rsidRPr="005525A3">
        <w:rPr>
          <w:rFonts w:cstheme="minorHAnsi"/>
          <w:sz w:val="24"/>
          <w:szCs w:val="24"/>
        </w:rPr>
        <w:t xml:space="preserve">The Henney Department of Education </w:t>
      </w:r>
      <w:r w:rsidR="00010967" w:rsidRPr="005525A3">
        <w:rPr>
          <w:rFonts w:cstheme="minorHAnsi"/>
          <w:sz w:val="24"/>
          <w:szCs w:val="24"/>
        </w:rPr>
        <w:t xml:space="preserve">is hosting an accreditation visit by the Council for the Accreditation of Educator Preparation (CAEP) on </w:t>
      </w:r>
      <w:r w:rsidR="00620EC6" w:rsidRPr="005525A3">
        <w:rPr>
          <w:rFonts w:cstheme="minorHAnsi"/>
          <w:sz w:val="24"/>
          <w:szCs w:val="24"/>
        </w:rPr>
        <w:t>March</w:t>
      </w:r>
      <w:r w:rsidR="009F1576" w:rsidRPr="005525A3">
        <w:rPr>
          <w:rFonts w:cstheme="minorHAnsi"/>
          <w:sz w:val="24"/>
          <w:szCs w:val="24"/>
        </w:rPr>
        <w:t xml:space="preserve"> 9-11</w:t>
      </w:r>
      <w:r w:rsidR="00010967" w:rsidRPr="005525A3">
        <w:rPr>
          <w:rFonts w:cstheme="minorHAnsi"/>
          <w:sz w:val="24"/>
          <w:szCs w:val="24"/>
        </w:rPr>
        <w:t>, 202</w:t>
      </w:r>
      <w:r w:rsidR="009F1576" w:rsidRPr="005525A3">
        <w:rPr>
          <w:rFonts w:cstheme="minorHAnsi"/>
          <w:sz w:val="24"/>
          <w:szCs w:val="24"/>
        </w:rPr>
        <w:t>6</w:t>
      </w:r>
      <w:r w:rsidR="00010967" w:rsidRPr="005525A3">
        <w:rPr>
          <w:rFonts w:cstheme="minorHAnsi"/>
          <w:sz w:val="24"/>
          <w:szCs w:val="24"/>
        </w:rPr>
        <w:t xml:space="preserve">. Interested parties are invited to submit third-party comments addressing the quality of our educator preparation programs to the evaluation team. We invite you to submit written testimony to: </w:t>
      </w:r>
    </w:p>
    <w:p w14:paraId="15B247E8" w14:textId="77777777" w:rsidR="00010967" w:rsidRPr="005525A3" w:rsidRDefault="00010967" w:rsidP="00342C2D">
      <w:pPr>
        <w:spacing w:after="0"/>
        <w:rPr>
          <w:rFonts w:cstheme="minorHAnsi"/>
          <w:sz w:val="24"/>
          <w:szCs w:val="24"/>
        </w:rPr>
      </w:pPr>
      <w:r w:rsidRPr="005525A3">
        <w:rPr>
          <w:rFonts w:cstheme="minorHAnsi"/>
          <w:sz w:val="24"/>
          <w:szCs w:val="24"/>
        </w:rPr>
        <w:t xml:space="preserve">CAEP </w:t>
      </w:r>
    </w:p>
    <w:p w14:paraId="737D4E98" w14:textId="77777777" w:rsidR="00010967" w:rsidRPr="005525A3" w:rsidRDefault="00010967" w:rsidP="00342C2D">
      <w:pPr>
        <w:tabs>
          <w:tab w:val="left" w:pos="9100"/>
        </w:tabs>
        <w:spacing w:after="0"/>
        <w:rPr>
          <w:rFonts w:cstheme="minorHAnsi"/>
          <w:sz w:val="24"/>
          <w:szCs w:val="24"/>
        </w:rPr>
      </w:pPr>
      <w:r w:rsidRPr="005525A3">
        <w:rPr>
          <w:rFonts w:cstheme="minorHAnsi"/>
          <w:sz w:val="24"/>
          <w:szCs w:val="24"/>
        </w:rPr>
        <w:t xml:space="preserve">1140 19th Street NW, Suite 400 </w:t>
      </w:r>
      <w:r w:rsidRPr="005525A3">
        <w:rPr>
          <w:rFonts w:cstheme="minorHAnsi"/>
          <w:sz w:val="24"/>
          <w:szCs w:val="24"/>
        </w:rPr>
        <w:tab/>
      </w:r>
    </w:p>
    <w:p w14:paraId="293D09B7" w14:textId="77777777" w:rsidR="00010967" w:rsidRPr="005525A3" w:rsidRDefault="00010967" w:rsidP="00342C2D">
      <w:pPr>
        <w:spacing w:after="0"/>
        <w:rPr>
          <w:rFonts w:cstheme="minorHAnsi"/>
          <w:sz w:val="24"/>
          <w:szCs w:val="24"/>
        </w:rPr>
      </w:pPr>
      <w:r w:rsidRPr="005525A3">
        <w:rPr>
          <w:rFonts w:cstheme="minorHAnsi"/>
          <w:sz w:val="24"/>
          <w:szCs w:val="24"/>
        </w:rPr>
        <w:t xml:space="preserve">Washington, DC 20036 </w:t>
      </w:r>
    </w:p>
    <w:p w14:paraId="6F556168" w14:textId="632FE23B" w:rsidR="00E15495" w:rsidRDefault="00010967" w:rsidP="00E15495">
      <w:pPr>
        <w:spacing w:after="0"/>
        <w:rPr>
          <w:rFonts w:cstheme="minorHAnsi"/>
          <w:sz w:val="24"/>
          <w:szCs w:val="24"/>
        </w:rPr>
      </w:pPr>
      <w:r w:rsidRPr="005525A3">
        <w:rPr>
          <w:rFonts w:cstheme="minorHAnsi"/>
          <w:sz w:val="24"/>
          <w:szCs w:val="24"/>
        </w:rPr>
        <w:t xml:space="preserve">Or by email to: </w:t>
      </w:r>
      <w:hyperlink r:id="rId6" w:history="1">
        <w:r w:rsidRPr="005525A3">
          <w:rPr>
            <w:rStyle w:val="Hyperlink"/>
            <w:rFonts w:cstheme="minorHAnsi"/>
            <w:sz w:val="24"/>
            <w:szCs w:val="24"/>
          </w:rPr>
          <w:t>callforcomments@caepnet.org</w:t>
        </w:r>
      </w:hyperlink>
    </w:p>
    <w:p w14:paraId="06A7C074" w14:textId="77777777" w:rsidR="00E15495" w:rsidRPr="00E15495" w:rsidRDefault="00E15495" w:rsidP="00E15495">
      <w:pPr>
        <w:spacing w:after="0"/>
        <w:rPr>
          <w:rFonts w:cstheme="minorHAnsi"/>
          <w:sz w:val="24"/>
          <w:szCs w:val="24"/>
        </w:rPr>
      </w:pPr>
    </w:p>
    <w:p w14:paraId="4FF8C962" w14:textId="3DCF3160" w:rsidR="00010967" w:rsidRPr="00E15495" w:rsidRDefault="00010967" w:rsidP="00E15495">
      <w:pPr>
        <w:rPr>
          <w:rFonts w:cstheme="minorHAnsi"/>
          <w:b/>
          <w:bCs/>
        </w:rPr>
      </w:pPr>
      <w:r w:rsidRPr="00E15495">
        <w:rPr>
          <w:rFonts w:cstheme="minorHAnsi"/>
          <w:b/>
          <w:bCs/>
        </w:rPr>
        <w:t xml:space="preserve">All comments should be received by CAEP by </w:t>
      </w:r>
      <w:r w:rsidR="009D7C1C" w:rsidRPr="00E15495">
        <w:rPr>
          <w:rFonts w:cstheme="minorHAnsi"/>
          <w:b/>
          <w:bCs/>
        </w:rPr>
        <w:t>January 24</w:t>
      </w:r>
      <w:r w:rsidRPr="00E15495">
        <w:rPr>
          <w:rFonts w:cstheme="minorHAnsi"/>
          <w:b/>
          <w:bCs/>
        </w:rPr>
        <w:t>, 202</w:t>
      </w:r>
      <w:r w:rsidR="00E15495">
        <w:rPr>
          <w:rFonts w:cstheme="minorHAnsi"/>
          <w:b/>
          <w:bCs/>
        </w:rPr>
        <w:t>6</w:t>
      </w:r>
      <w:r w:rsidR="009D7C1C" w:rsidRPr="00E15495">
        <w:rPr>
          <w:rFonts w:cstheme="minorHAnsi"/>
          <w:b/>
          <w:bCs/>
        </w:rPr>
        <w:t xml:space="preserve"> (6 weeks before the visit)</w:t>
      </w:r>
      <w:r w:rsidRPr="00E15495">
        <w:rPr>
          <w:rFonts w:cstheme="minorHAnsi"/>
          <w:b/>
          <w:bCs/>
        </w:rPr>
        <w:t>.</w:t>
      </w:r>
    </w:p>
    <w:p w14:paraId="165285D4" w14:textId="77777777" w:rsidR="00010967" w:rsidRPr="005525A3" w:rsidRDefault="00010967" w:rsidP="00342C2D">
      <w:pPr>
        <w:spacing w:after="0"/>
        <w:rPr>
          <w:rFonts w:cstheme="minorHAnsi"/>
          <w:sz w:val="24"/>
          <w:szCs w:val="24"/>
        </w:rPr>
      </w:pPr>
      <w:r w:rsidRPr="005525A3">
        <w:rPr>
          <w:rFonts w:cstheme="minorHAnsi"/>
          <w:sz w:val="24"/>
          <w:szCs w:val="24"/>
        </w:rPr>
        <w:t>Such comments must be within the specified period and based on the core tenets of CAEP accreditation standards of excellence, which recognize that:</w:t>
      </w:r>
    </w:p>
    <w:p w14:paraId="76E4C598" w14:textId="78A6F960" w:rsidR="00010967" w:rsidRPr="005525A3" w:rsidRDefault="00010967" w:rsidP="00342C2D">
      <w:pPr>
        <w:spacing w:after="0"/>
        <w:rPr>
          <w:rFonts w:cstheme="minorHAnsi"/>
          <w:sz w:val="24"/>
          <w:szCs w:val="24"/>
        </w:rPr>
      </w:pPr>
      <w:r w:rsidRPr="005525A3">
        <w:rPr>
          <w:rFonts w:cstheme="minorHAnsi"/>
          <w:sz w:val="24"/>
          <w:szCs w:val="24"/>
        </w:rPr>
        <w:t>In CAEP's performance-based system, accreditation is based on evidence that demonstrates that teacher candidates know the subject matter and can teach it effectively so that students learn. In the CAEP system, EPPs must prove that candidates can connect theory to practice and be effective in an actual P-12 classroom.</w:t>
      </w:r>
    </w:p>
    <w:p w14:paraId="417D3F2C" w14:textId="4AEE5CAB" w:rsidR="00010967" w:rsidRPr="005525A3" w:rsidRDefault="00010967" w:rsidP="00342C2D">
      <w:pPr>
        <w:spacing w:after="0"/>
        <w:rPr>
          <w:rFonts w:cstheme="minorHAnsi"/>
          <w:sz w:val="24"/>
          <w:szCs w:val="24"/>
        </w:rPr>
      </w:pPr>
      <w:r w:rsidRPr="005525A3">
        <w:rPr>
          <w:rFonts w:cstheme="minorHAnsi"/>
          <w:sz w:val="24"/>
          <w:szCs w:val="24"/>
        </w:rPr>
        <w:t>A professional education provider that is accredited by CAEP is expected to be involved in ongoing planning and evaluation; engaged in continuous assessment and development; ensure that faculty and programs reflect new knowledge, practice, and technologies; and be involved in continuous development in response to the evolving world of education and educational reform.</w:t>
      </w:r>
    </w:p>
    <w:p w14:paraId="7CED44A3" w14:textId="2410DF10" w:rsidR="00010967" w:rsidRPr="005525A3" w:rsidRDefault="00010967" w:rsidP="00342C2D">
      <w:pPr>
        <w:spacing w:after="0"/>
        <w:rPr>
          <w:rFonts w:cstheme="minorHAnsi"/>
          <w:sz w:val="24"/>
          <w:szCs w:val="24"/>
        </w:rPr>
      </w:pPr>
      <w:r w:rsidRPr="005525A3">
        <w:rPr>
          <w:rFonts w:cstheme="minorHAnsi"/>
          <w:sz w:val="24"/>
          <w:szCs w:val="24"/>
        </w:rPr>
        <w:t xml:space="preserve">Comments must address substantive matters related to the quality of professional education programs offered, and should specify the respondent's relationship, if any, to the institution (i.e., graduate, present or former faculty member, employer of graduates). Copies of all correspondence received will be sent to the university for comment prior to the review. </w:t>
      </w:r>
    </w:p>
    <w:p w14:paraId="356F1042" w14:textId="77777777" w:rsidR="00010967" w:rsidRPr="005525A3" w:rsidRDefault="00010967" w:rsidP="00342C2D">
      <w:pPr>
        <w:spacing w:after="0"/>
        <w:rPr>
          <w:rFonts w:cstheme="minorHAnsi"/>
          <w:sz w:val="24"/>
          <w:szCs w:val="24"/>
        </w:rPr>
      </w:pPr>
      <w:r w:rsidRPr="005525A3">
        <w:rPr>
          <w:rFonts w:cstheme="minorHAnsi"/>
          <w:sz w:val="24"/>
          <w:szCs w:val="24"/>
        </w:rPr>
        <w:t>Thank you!</w:t>
      </w:r>
    </w:p>
    <w:p w14:paraId="00CF9550" w14:textId="77777777" w:rsidR="00010967" w:rsidRPr="005525A3" w:rsidRDefault="00010967" w:rsidP="00342C2D">
      <w:pPr>
        <w:spacing w:after="0"/>
        <w:rPr>
          <w:rFonts w:cstheme="minorHAnsi"/>
          <w:sz w:val="24"/>
          <w:szCs w:val="24"/>
        </w:rPr>
      </w:pPr>
    </w:p>
    <w:p w14:paraId="369FCFAA" w14:textId="77777777" w:rsidR="00010967" w:rsidRPr="005525A3" w:rsidRDefault="00010967" w:rsidP="00342C2D">
      <w:pPr>
        <w:spacing w:after="0"/>
        <w:rPr>
          <w:rFonts w:cstheme="minorHAnsi"/>
          <w:sz w:val="24"/>
          <w:szCs w:val="24"/>
        </w:rPr>
      </w:pPr>
      <w:r w:rsidRPr="005525A3">
        <w:rPr>
          <w:rFonts w:cstheme="minorHAnsi"/>
          <w:sz w:val="24"/>
          <w:szCs w:val="24"/>
        </w:rPr>
        <w:t>Sincerely,</w:t>
      </w:r>
    </w:p>
    <w:p w14:paraId="2BEE900A" w14:textId="77777777" w:rsidR="00010967" w:rsidRPr="005525A3" w:rsidRDefault="00010967" w:rsidP="00342C2D">
      <w:pPr>
        <w:spacing w:after="0"/>
        <w:rPr>
          <w:rFonts w:cstheme="minorHAnsi"/>
          <w:sz w:val="24"/>
          <w:szCs w:val="24"/>
        </w:rPr>
      </w:pPr>
      <w:r w:rsidRPr="005525A3">
        <w:rPr>
          <w:rFonts w:cstheme="minorHAnsi"/>
          <w:sz w:val="24"/>
          <w:szCs w:val="24"/>
        </w:rPr>
        <w:t>Suad Sakalli Gumus, Ph.D.</w:t>
      </w:r>
    </w:p>
    <w:p w14:paraId="3A5B3FA7" w14:textId="657134D5" w:rsidR="00010967" w:rsidRPr="005525A3" w:rsidRDefault="00223CC2" w:rsidP="00342C2D">
      <w:pPr>
        <w:spacing w:after="0"/>
        <w:rPr>
          <w:rFonts w:cstheme="minorHAnsi"/>
          <w:sz w:val="24"/>
          <w:szCs w:val="24"/>
        </w:rPr>
      </w:pPr>
      <w:r w:rsidRPr="005525A3">
        <w:rPr>
          <w:rFonts w:cstheme="minorHAnsi"/>
          <w:sz w:val="24"/>
          <w:szCs w:val="24"/>
        </w:rPr>
        <w:t xml:space="preserve">Director of Teacher Education, </w:t>
      </w:r>
      <w:r w:rsidR="00010967" w:rsidRPr="005525A3">
        <w:rPr>
          <w:rFonts w:cstheme="minorHAnsi"/>
          <w:sz w:val="24"/>
          <w:szCs w:val="24"/>
        </w:rPr>
        <w:t>Assoc</w:t>
      </w:r>
      <w:r w:rsidRPr="005525A3">
        <w:rPr>
          <w:rFonts w:cstheme="minorHAnsi"/>
          <w:sz w:val="24"/>
          <w:szCs w:val="24"/>
        </w:rPr>
        <w:t>.</w:t>
      </w:r>
      <w:r w:rsidR="00010967" w:rsidRPr="005525A3">
        <w:rPr>
          <w:rFonts w:cstheme="minorHAnsi"/>
          <w:sz w:val="24"/>
          <w:szCs w:val="24"/>
        </w:rPr>
        <w:t xml:space="preserve"> Professor</w:t>
      </w:r>
    </w:p>
    <w:sectPr w:rsidR="00010967" w:rsidRPr="005525A3" w:rsidSect="00467A71">
      <w:pgSz w:w="12240" w:h="15840"/>
      <w:pgMar w:top="1152" w:right="1152" w:bottom="1152" w:left="1152" w:header="720" w:footer="720" w:gutter="0"/>
      <w:pgBorders w:offsetFrom="page">
        <w:top w:val="thinThickThinSmallGap" w:sz="24" w:space="24" w:color="FFC000"/>
        <w:left w:val="thinThickThinSmallGap" w:sz="24" w:space="24" w:color="FFC000"/>
        <w:bottom w:val="thinThickThinSmallGap" w:sz="24" w:space="24" w:color="FFC000"/>
        <w:right w:val="thinThickThinSmallGap" w:sz="24"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FA0"/>
    <w:multiLevelType w:val="hybridMultilevel"/>
    <w:tmpl w:val="0BF86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48610A"/>
    <w:multiLevelType w:val="hybridMultilevel"/>
    <w:tmpl w:val="1BA6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567485">
    <w:abstractNumId w:val="1"/>
  </w:num>
  <w:num w:numId="2" w16cid:durableId="112427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94"/>
    <w:rsid w:val="00010967"/>
    <w:rsid w:val="000278F4"/>
    <w:rsid w:val="000862C3"/>
    <w:rsid w:val="000D420B"/>
    <w:rsid w:val="00104C39"/>
    <w:rsid w:val="00134B4A"/>
    <w:rsid w:val="00223CC2"/>
    <w:rsid w:val="00234284"/>
    <w:rsid w:val="002B575C"/>
    <w:rsid w:val="00341389"/>
    <w:rsid w:val="00342C2D"/>
    <w:rsid w:val="003E3D6C"/>
    <w:rsid w:val="00467A71"/>
    <w:rsid w:val="004B3A94"/>
    <w:rsid w:val="00503145"/>
    <w:rsid w:val="005525A3"/>
    <w:rsid w:val="00620EC6"/>
    <w:rsid w:val="007C0150"/>
    <w:rsid w:val="007F0319"/>
    <w:rsid w:val="00956040"/>
    <w:rsid w:val="009D7C1C"/>
    <w:rsid w:val="009F1576"/>
    <w:rsid w:val="00C6195D"/>
    <w:rsid w:val="00CC06C0"/>
    <w:rsid w:val="00CC1065"/>
    <w:rsid w:val="00DA2340"/>
    <w:rsid w:val="00E1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6EA5"/>
  <w15:chartTrackingRefBased/>
  <w15:docId w15:val="{4AAD880F-30D2-46F9-9EE4-2CF9CF5C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3A94"/>
    <w:pPr>
      <w:spacing w:after="0" w:line="240" w:lineRule="auto"/>
    </w:pPr>
  </w:style>
  <w:style w:type="paragraph" w:customStyle="1" w:styleId="paragraph">
    <w:name w:val="paragraph"/>
    <w:basedOn w:val="Normal"/>
    <w:rsid w:val="00CC1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1065"/>
  </w:style>
  <w:style w:type="character" w:customStyle="1" w:styleId="tabchar">
    <w:name w:val="tabchar"/>
    <w:basedOn w:val="DefaultParagraphFont"/>
    <w:rsid w:val="00CC1065"/>
  </w:style>
  <w:style w:type="character" w:customStyle="1" w:styleId="eop">
    <w:name w:val="eop"/>
    <w:basedOn w:val="DefaultParagraphFont"/>
    <w:rsid w:val="00CC1065"/>
  </w:style>
  <w:style w:type="character" w:styleId="Hyperlink">
    <w:name w:val="Hyperlink"/>
    <w:basedOn w:val="DefaultParagraphFont"/>
    <w:uiPriority w:val="99"/>
    <w:unhideWhenUsed/>
    <w:rsid w:val="00010967"/>
    <w:rPr>
      <w:color w:val="0563C1" w:themeColor="hyperlink"/>
      <w:u w:val="single"/>
    </w:rPr>
  </w:style>
  <w:style w:type="paragraph" w:styleId="ListParagraph">
    <w:name w:val="List Paragraph"/>
    <w:basedOn w:val="Normal"/>
    <w:uiPriority w:val="34"/>
    <w:qFormat/>
    <w:rsid w:val="0001096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043190">
      <w:bodyDiv w:val="1"/>
      <w:marLeft w:val="0"/>
      <w:marRight w:val="0"/>
      <w:marTop w:val="0"/>
      <w:marBottom w:val="0"/>
      <w:divBdr>
        <w:top w:val="none" w:sz="0" w:space="0" w:color="auto"/>
        <w:left w:val="none" w:sz="0" w:space="0" w:color="auto"/>
        <w:bottom w:val="none" w:sz="0" w:space="0" w:color="auto"/>
        <w:right w:val="none" w:sz="0" w:space="0" w:color="auto"/>
      </w:divBdr>
      <w:divsChild>
        <w:div w:id="1751392054">
          <w:marLeft w:val="0"/>
          <w:marRight w:val="0"/>
          <w:marTop w:val="0"/>
          <w:marBottom w:val="0"/>
          <w:divBdr>
            <w:top w:val="none" w:sz="0" w:space="0" w:color="auto"/>
            <w:left w:val="none" w:sz="0" w:space="0" w:color="auto"/>
            <w:bottom w:val="none" w:sz="0" w:space="0" w:color="auto"/>
            <w:right w:val="none" w:sz="0" w:space="0" w:color="auto"/>
          </w:divBdr>
        </w:div>
        <w:div w:id="2049328898">
          <w:marLeft w:val="0"/>
          <w:marRight w:val="0"/>
          <w:marTop w:val="0"/>
          <w:marBottom w:val="0"/>
          <w:divBdr>
            <w:top w:val="none" w:sz="0" w:space="0" w:color="auto"/>
            <w:left w:val="none" w:sz="0" w:space="0" w:color="auto"/>
            <w:bottom w:val="none" w:sz="0" w:space="0" w:color="auto"/>
            <w:right w:val="none" w:sz="0" w:space="0" w:color="auto"/>
          </w:divBdr>
        </w:div>
        <w:div w:id="1070469742">
          <w:marLeft w:val="0"/>
          <w:marRight w:val="0"/>
          <w:marTop w:val="0"/>
          <w:marBottom w:val="0"/>
          <w:divBdr>
            <w:top w:val="none" w:sz="0" w:space="0" w:color="auto"/>
            <w:left w:val="none" w:sz="0" w:space="0" w:color="auto"/>
            <w:bottom w:val="none" w:sz="0" w:space="0" w:color="auto"/>
            <w:right w:val="none" w:sz="0" w:space="0" w:color="auto"/>
          </w:divBdr>
        </w:div>
        <w:div w:id="559948141">
          <w:marLeft w:val="0"/>
          <w:marRight w:val="0"/>
          <w:marTop w:val="0"/>
          <w:marBottom w:val="0"/>
          <w:divBdr>
            <w:top w:val="none" w:sz="0" w:space="0" w:color="auto"/>
            <w:left w:val="none" w:sz="0" w:space="0" w:color="auto"/>
            <w:bottom w:val="none" w:sz="0" w:space="0" w:color="auto"/>
            <w:right w:val="none" w:sz="0" w:space="0" w:color="auto"/>
          </w:divBdr>
        </w:div>
        <w:div w:id="191234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llforcomments@caepne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1710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Schilling, Heather A.</dc:creator>
  <cp:keywords/>
  <dc:description/>
  <cp:lastModifiedBy>Wieland, Heidi E</cp:lastModifiedBy>
  <cp:revision>2</cp:revision>
  <dcterms:created xsi:type="dcterms:W3CDTF">2025-10-30T16:54:00Z</dcterms:created>
  <dcterms:modified xsi:type="dcterms:W3CDTF">2025-10-30T16:54:00Z</dcterms:modified>
</cp:coreProperties>
</file>